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791" w:rsidRDefault="004A1791" w:rsidP="004A1791">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15</w:t>
      </w:r>
      <w:r>
        <w:rPr>
          <w:rFonts w:ascii="Times New Roman" w:hAnsi="Times New Roman" w:cs="Times New Roman"/>
        </w:rPr>
        <w:t xml:space="preserve">　</w:t>
      </w:r>
      <w:bookmarkEnd w:id="0"/>
      <w:r w:rsidRPr="009A04D2">
        <w:rPr>
          <w:rFonts w:ascii="Times New Roman" w:hAnsi="Times New Roman" w:cs="Times New Roman"/>
        </w:rPr>
        <w:t>20</w:t>
      </w:r>
      <w:r w:rsidRPr="009A04D2">
        <w:rPr>
          <w:rFonts w:ascii="Times New Roman" w:hAnsi="Times New Roman" w:cs="Times New Roman"/>
        </w:rPr>
        <w:t>世纪下半叶世界的新变化及当代世界发展的特点与主要趋势</w:t>
      </w:r>
    </w:p>
    <w:p w:rsidR="004A1791" w:rsidRDefault="004A1791" w:rsidP="004A1791">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皖豫名校联</w:t>
      </w:r>
      <w:r w:rsidRPr="009A04D2">
        <w:rPr>
          <w:rFonts w:ascii="Times New Roman" w:eastAsia="楷体_GB2312" w:hAnsi="Times New Roman" w:cs="Times New Roman" w:hint="eastAsia"/>
        </w:rPr>
        <w:t>考</w:t>
      </w:r>
      <w:r>
        <w:rPr>
          <w:rFonts w:ascii="Times New Roman" w:eastAsia="楷体_GB2312" w:hAnsi="Times New Roman" w:cs="Times New Roman" w:hint="eastAsia"/>
        </w:rPr>
        <w:t>]</w:t>
      </w:r>
      <w:r w:rsidRPr="009A04D2">
        <w:rPr>
          <w:rFonts w:ascii="Times New Roman" w:hAnsi="Times New Roman" w:cs="Times New Roman"/>
        </w:rPr>
        <w:t>有学者认为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关于</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是什么时候开始的问题</w:t>
      </w:r>
      <w:r>
        <w:rPr>
          <w:rFonts w:ascii="Times New Roman" w:hAnsi="Times New Roman" w:cs="Times New Roman"/>
        </w:rPr>
        <w:t>，</w:t>
      </w:r>
      <w:r w:rsidRPr="009A04D2">
        <w:rPr>
          <w:rFonts w:ascii="Times New Roman" w:hAnsi="Times New Roman" w:cs="Times New Roman"/>
        </w:rPr>
        <w:t>谁也说不出一个恰当的日子</w:t>
      </w:r>
      <w:r>
        <w:rPr>
          <w:rFonts w:ascii="Times New Roman" w:hAnsi="Times New Roman" w:cs="Times New Roman"/>
        </w:rPr>
        <w:t>，</w:t>
      </w:r>
      <w:r w:rsidRPr="009A04D2">
        <w:rPr>
          <w:rFonts w:ascii="Times New Roman" w:hAnsi="Times New Roman" w:cs="Times New Roman"/>
        </w:rPr>
        <w:t>但是</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之所以产生并成为早期的那种样子的争端</w:t>
      </w:r>
      <w:r>
        <w:rPr>
          <w:rFonts w:ascii="Times New Roman" w:hAnsi="Times New Roman" w:cs="Times New Roman"/>
        </w:rPr>
        <w:t>，</w:t>
      </w:r>
      <w:r w:rsidRPr="009A04D2">
        <w:rPr>
          <w:rFonts w:ascii="Times New Roman" w:hAnsi="Times New Roman" w:cs="Times New Roman"/>
        </w:rPr>
        <w:t>可以肯定是在东欧</w:t>
      </w:r>
      <w:r w:rsidRPr="009A04D2">
        <w:rPr>
          <w:rFonts w:hAnsi="宋体" w:cs="Times New Roman"/>
        </w:rPr>
        <w:t>”</w:t>
      </w:r>
      <w:r w:rsidRPr="009A04D2">
        <w:rPr>
          <w:rFonts w:ascii="Times New Roman" w:hAnsi="Times New Roman" w:cs="Times New Roman"/>
        </w:rPr>
        <w:t>。其观点的主要依据是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东欧走上了社会主义道路</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东欧国家是</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挑起者</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美苏两国在东欧角逐激烈</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二战后西欧国家普遍衰落</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广东高三二模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50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美国农业部通过实施对外粮食援助项目以缓解农产品过剩问题。到</w:t>
      </w:r>
      <w:r w:rsidRPr="009A04D2">
        <w:rPr>
          <w:rFonts w:ascii="Times New Roman" w:hAnsi="Times New Roman" w:cs="Times New Roman"/>
        </w:rPr>
        <w:t>60</w:t>
      </w:r>
      <w:r w:rsidRPr="009A04D2">
        <w:rPr>
          <w:rFonts w:ascii="Times New Roman" w:hAnsi="Times New Roman" w:cs="Times New Roman"/>
        </w:rPr>
        <w:t>年代以后</w:t>
      </w:r>
      <w:r>
        <w:rPr>
          <w:rFonts w:ascii="Times New Roman" w:hAnsi="Times New Roman" w:cs="Times New Roman"/>
        </w:rPr>
        <w:t>，</w:t>
      </w:r>
      <w:r w:rsidRPr="009A04D2">
        <w:rPr>
          <w:rFonts w:ascii="Times New Roman" w:hAnsi="Times New Roman" w:cs="Times New Roman"/>
        </w:rPr>
        <w:t>此类项目已转由外交部门主导</w:t>
      </w:r>
      <w:r>
        <w:rPr>
          <w:rFonts w:ascii="Times New Roman" w:hAnsi="Times New Roman" w:cs="Times New Roman"/>
        </w:rPr>
        <w:t>，</w:t>
      </w:r>
      <w:r w:rsidRPr="009A04D2">
        <w:rPr>
          <w:rFonts w:ascii="Times New Roman" w:hAnsi="Times New Roman" w:cs="Times New Roman"/>
        </w:rPr>
        <w:t>而且对越南共和国、韩</w:t>
      </w:r>
      <w:r w:rsidRPr="009A04D2">
        <w:rPr>
          <w:rFonts w:ascii="Times New Roman" w:hAnsi="Times New Roman" w:cs="Times New Roman" w:hint="eastAsia"/>
        </w:rPr>
        <w:t>国、柬埔寨、印度尼西亚和印度等地的援助总额大幅度提高。这些变化表明美国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经济援助的政治色彩增强</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农产品过剩问题有所加剧</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冷战重心逐渐转向了亚洲</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力图缓解全球化失衡问题</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河北邯郸市高三二模</w:t>
      </w:r>
      <w:r>
        <w:rPr>
          <w:rFonts w:ascii="Times New Roman" w:eastAsia="楷体_GB2312" w:hAnsi="Times New Roman" w:cs="Times New Roman"/>
        </w:rPr>
        <w:t>]</w:t>
      </w:r>
      <w:r w:rsidRPr="009A04D2">
        <w:rPr>
          <w:rFonts w:ascii="Times New Roman" w:hAnsi="Times New Roman" w:cs="Times New Roman"/>
        </w:rPr>
        <w:t>1965</w:t>
      </w:r>
      <w:r w:rsidRPr="009A04D2">
        <w:rPr>
          <w:rFonts w:ascii="Times New Roman" w:hAnsi="Times New Roman" w:cs="Times New Roman"/>
        </w:rPr>
        <w:t>年</w:t>
      </w:r>
      <w:r w:rsidRPr="009A04D2">
        <w:rPr>
          <w:rFonts w:ascii="Times New Roman" w:hAnsi="Times New Roman" w:cs="Times New Roman"/>
        </w:rPr>
        <w:t>12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联合国大会通过《关于各国内政不容干涉及其独立与主权之保护宣言》；</w:t>
      </w:r>
      <w:r w:rsidRPr="009A04D2">
        <w:rPr>
          <w:rFonts w:ascii="Times New Roman" w:hAnsi="Times New Roman" w:cs="Times New Roman"/>
        </w:rPr>
        <w:t>1970</w:t>
      </w:r>
      <w:r w:rsidRPr="009A04D2">
        <w:rPr>
          <w:rFonts w:ascii="Times New Roman" w:hAnsi="Times New Roman" w:cs="Times New Roman"/>
        </w:rPr>
        <w:t>年</w:t>
      </w:r>
      <w:r w:rsidRPr="009A04D2">
        <w:rPr>
          <w:rFonts w:ascii="Times New Roman" w:hAnsi="Times New Roman" w:cs="Times New Roman"/>
        </w:rPr>
        <w:t>10</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联合国大会通过《关于各国依联合国宪章建立友好关系及合作之国际法原则之宣言》。这些宣言通过的历史背景是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冷战期间国际力量</w:t>
      </w:r>
      <w:r w:rsidRPr="009A04D2">
        <w:rPr>
          <w:rFonts w:ascii="Times New Roman" w:hAnsi="Times New Roman" w:cs="Times New Roman" w:hint="eastAsia"/>
        </w:rPr>
        <w:t>逐渐失衡</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资本主义阵营发生了分化</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两极格局下美苏关系的缓和</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不结盟运动的发展和壮大</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广东广州市高三二模</w:t>
      </w:r>
      <w:r>
        <w:rPr>
          <w:rFonts w:ascii="Times New Roman" w:eastAsia="楷体_GB2312" w:hAnsi="Times New Roman" w:cs="Times New Roman"/>
        </w:rPr>
        <w:t>]</w:t>
      </w:r>
      <w:r w:rsidRPr="009A04D2">
        <w:rPr>
          <w:rFonts w:ascii="Times New Roman" w:hAnsi="Times New Roman" w:cs="Times New Roman"/>
        </w:rPr>
        <w:t>1973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美国市场上日本小轿车的销量为</w:t>
      </w:r>
      <w:r w:rsidRPr="009A04D2">
        <w:rPr>
          <w:rFonts w:ascii="Times New Roman" w:hAnsi="Times New Roman" w:cs="Times New Roman"/>
        </w:rPr>
        <w:t>7.4</w:t>
      </w:r>
      <w:r w:rsidRPr="009A04D2">
        <w:rPr>
          <w:rFonts w:ascii="Times New Roman" w:hAnsi="Times New Roman" w:cs="Times New Roman"/>
        </w:rPr>
        <w:t>万辆</w:t>
      </w:r>
      <w:r>
        <w:rPr>
          <w:rFonts w:ascii="Times New Roman" w:hAnsi="Times New Roman" w:cs="Times New Roman"/>
        </w:rPr>
        <w:t>，</w:t>
      </w:r>
      <w:r w:rsidRPr="009A04D2">
        <w:rPr>
          <w:rFonts w:ascii="Times New Roman" w:hAnsi="Times New Roman" w:cs="Times New Roman"/>
        </w:rPr>
        <w:t>1980</w:t>
      </w:r>
      <w:r w:rsidRPr="009A04D2">
        <w:rPr>
          <w:rFonts w:ascii="Times New Roman" w:hAnsi="Times New Roman" w:cs="Times New Roman"/>
        </w:rPr>
        <w:t>年达到了</w:t>
      </w:r>
      <w:r w:rsidRPr="009A04D2">
        <w:rPr>
          <w:rFonts w:ascii="Times New Roman" w:hAnsi="Times New Roman" w:cs="Times New Roman"/>
        </w:rPr>
        <w:t>19</w:t>
      </w:r>
      <w:r w:rsidRPr="009A04D2">
        <w:rPr>
          <w:rFonts w:ascii="Times New Roman" w:hAnsi="Times New Roman" w:cs="Times New Roman"/>
        </w:rPr>
        <w:t>万辆</w:t>
      </w:r>
      <w:r>
        <w:rPr>
          <w:rFonts w:ascii="Times New Roman" w:hAnsi="Times New Roman" w:cs="Times New Roman"/>
        </w:rPr>
        <w:t>，</w:t>
      </w:r>
      <w:r w:rsidRPr="009A04D2">
        <w:rPr>
          <w:rFonts w:ascii="Times New Roman" w:hAnsi="Times New Roman" w:cs="Times New Roman"/>
        </w:rPr>
        <w:t>占美国市场的</w:t>
      </w:r>
      <w:r w:rsidRPr="009A04D2">
        <w:rPr>
          <w:rFonts w:ascii="Times New Roman" w:hAnsi="Times New Roman" w:cs="Times New Roman"/>
        </w:rPr>
        <w:t>21.3%</w:t>
      </w:r>
      <w:r w:rsidRPr="009A04D2">
        <w:rPr>
          <w:rFonts w:ascii="Times New Roman" w:hAnsi="Times New Roman" w:cs="Times New Roman"/>
        </w:rPr>
        <w:t>；同期</w:t>
      </w:r>
      <w:r>
        <w:rPr>
          <w:rFonts w:ascii="Times New Roman" w:hAnsi="Times New Roman" w:cs="Times New Roman"/>
        </w:rPr>
        <w:t>，</w:t>
      </w:r>
      <w:r w:rsidRPr="009A04D2">
        <w:rPr>
          <w:rFonts w:ascii="Times New Roman" w:hAnsi="Times New Roman" w:cs="Times New Roman"/>
        </w:rPr>
        <w:t>美国汽车在日本市场占有量仅</w:t>
      </w:r>
      <w:r w:rsidRPr="009A04D2">
        <w:rPr>
          <w:rFonts w:ascii="Times New Roman" w:hAnsi="Times New Roman" w:cs="Times New Roman"/>
        </w:rPr>
        <w:t>1%</w:t>
      </w:r>
      <w:r w:rsidRPr="009A04D2">
        <w:rPr>
          <w:rFonts w:ascii="Times New Roman" w:hAnsi="Times New Roman" w:cs="Times New Roman"/>
        </w:rPr>
        <w:t>。出现这种现象的原因</w:t>
      </w:r>
      <w:r>
        <w:rPr>
          <w:rFonts w:ascii="Times New Roman" w:hAnsi="Times New Roman" w:cs="Times New Roman"/>
        </w:rPr>
        <w:t>，</w:t>
      </w:r>
      <w:r w:rsidRPr="009A04D2">
        <w:rPr>
          <w:rFonts w:ascii="Times New Roman" w:hAnsi="Times New Roman" w:cs="Times New Roman"/>
        </w:rPr>
        <w:t>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日本汽车耗油量较少</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美元与黄金挂钩且购买力较强</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美国汽车供应量不足</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世贸组织促使美国降低了关税</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山东潍坊期末</w:t>
      </w:r>
      <w:r>
        <w:rPr>
          <w:rFonts w:ascii="Times New Roman" w:eastAsia="楷体_GB2312" w:hAnsi="Times New Roman" w:cs="Times New Roman" w:hint="eastAsia"/>
        </w:rPr>
        <w:t>]</w:t>
      </w:r>
      <w:r w:rsidRPr="009A04D2">
        <w:rPr>
          <w:rFonts w:ascii="Times New Roman" w:hAnsi="Times New Roman" w:cs="Times New Roman"/>
        </w:rPr>
        <w:t>《联合国宪章》中明确提出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重申基本人权</w:t>
      </w:r>
      <w:r>
        <w:rPr>
          <w:rFonts w:ascii="Times New Roman" w:hAnsi="Times New Roman" w:cs="Times New Roman"/>
        </w:rPr>
        <w:t>，</w:t>
      </w:r>
      <w:r w:rsidRPr="009A04D2">
        <w:rPr>
          <w:rFonts w:ascii="Times New Roman" w:hAnsi="Times New Roman" w:cs="Times New Roman"/>
        </w:rPr>
        <w:t>人格尊严与价值</w:t>
      </w:r>
      <w:r>
        <w:rPr>
          <w:rFonts w:ascii="Times New Roman" w:hAnsi="Times New Roman" w:cs="Times New Roman"/>
        </w:rPr>
        <w:t>，</w:t>
      </w:r>
      <w:r w:rsidRPr="009A04D2">
        <w:rPr>
          <w:rFonts w:ascii="Times New Roman" w:hAnsi="Times New Roman" w:cs="Times New Roman"/>
        </w:rPr>
        <w:t>以及男女与大小各国平等权利之信念</w:t>
      </w:r>
      <w:r w:rsidRPr="009A04D2">
        <w:rPr>
          <w:rFonts w:hAnsi="宋体" w:cs="Times New Roman"/>
        </w:rPr>
        <w:t>”“</w:t>
      </w:r>
      <w:r w:rsidRPr="009A04D2">
        <w:rPr>
          <w:rFonts w:ascii="Times New Roman" w:hAnsi="Times New Roman" w:cs="Times New Roman"/>
        </w:rPr>
        <w:t>发展国家间以尊重人民平等权利及自决原则为依据之友好关系</w:t>
      </w:r>
      <w:r w:rsidRPr="009A04D2">
        <w:rPr>
          <w:rFonts w:hAnsi="宋体" w:cs="Times New Roman"/>
        </w:rPr>
        <w:t>”</w:t>
      </w:r>
      <w:r w:rsidRPr="009A04D2">
        <w:rPr>
          <w:rFonts w:ascii="Times New Roman" w:hAnsi="Times New Roman" w:cs="Times New Roman"/>
        </w:rPr>
        <w:t>。上述原则的提出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改变了战后国际秩序</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加速了殖民体系瓦解</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维护发展中国家利益</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缩小了全球贫富差距</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江西南昌市高三二模</w:t>
      </w:r>
      <w:r>
        <w:rPr>
          <w:rFonts w:ascii="Times New Roman" w:eastAsia="楷体_GB2312" w:hAnsi="Times New Roman" w:cs="Times New Roman"/>
        </w:rPr>
        <w:t>]</w:t>
      </w:r>
      <w:r w:rsidRPr="009A04D2">
        <w:rPr>
          <w:rFonts w:ascii="Times New Roman" w:hAnsi="Times New Roman" w:cs="Times New Roman"/>
        </w:rPr>
        <w:t>二战后</w:t>
      </w:r>
      <w:r>
        <w:rPr>
          <w:rFonts w:ascii="Times New Roman" w:hAnsi="Times New Roman" w:cs="Times New Roman"/>
        </w:rPr>
        <w:t>，</w:t>
      </w:r>
      <w:r w:rsidRPr="009A04D2">
        <w:rPr>
          <w:rFonts w:ascii="Times New Roman" w:hAnsi="Times New Roman" w:cs="Times New Roman"/>
        </w:rPr>
        <w:t>德国经济学家托马斯文</w:t>
      </w:r>
      <w:r w:rsidRPr="009A04D2">
        <w:rPr>
          <w:rFonts w:ascii="Times New Roman" w:hAnsi="Times New Roman" w:cs="Times New Roman"/>
        </w:rPr>
        <w:t>·</w:t>
      </w:r>
      <w:r w:rsidRPr="009A04D2">
        <w:rPr>
          <w:rFonts w:ascii="Times New Roman" w:hAnsi="Times New Roman" w:cs="Times New Roman"/>
        </w:rPr>
        <w:t>哈尔茨总结道：</w:t>
      </w:r>
      <w:r w:rsidRPr="009A04D2">
        <w:rPr>
          <w:rFonts w:hAnsi="宋体" w:cs="Times New Roman"/>
        </w:rPr>
        <w:t>“</w:t>
      </w:r>
      <w:r w:rsidRPr="009A04D2">
        <w:rPr>
          <w:rFonts w:ascii="Times New Roman" w:hAnsi="Times New Roman" w:cs="Times New Roman"/>
        </w:rPr>
        <w:t>没有这类规模经济生产的价格相对低廉的公共商品</w:t>
      </w:r>
      <w:r>
        <w:rPr>
          <w:rFonts w:ascii="Times New Roman" w:hAnsi="Times New Roman" w:cs="Times New Roman"/>
        </w:rPr>
        <w:t>，</w:t>
      </w:r>
      <w:r w:rsidRPr="009A04D2">
        <w:rPr>
          <w:rFonts w:ascii="Times New Roman" w:hAnsi="Times New Roman" w:cs="Times New Roman"/>
        </w:rPr>
        <w:t>私人企业和整个经济的生产成本会大大增加</w:t>
      </w:r>
      <w:r>
        <w:rPr>
          <w:rFonts w:ascii="Times New Roman" w:hAnsi="Times New Roman" w:cs="Times New Roman"/>
        </w:rPr>
        <w:t>，</w:t>
      </w:r>
      <w:r w:rsidRPr="009A04D2">
        <w:rPr>
          <w:rFonts w:ascii="Times New Roman" w:hAnsi="Times New Roman" w:cs="Times New Roman"/>
        </w:rPr>
        <w:t>价格上</w:t>
      </w:r>
      <w:r w:rsidRPr="009A04D2">
        <w:rPr>
          <w:rFonts w:ascii="Times New Roman" w:hAnsi="Times New Roman" w:cs="Times New Roman" w:hint="eastAsia"/>
        </w:rPr>
        <w:t>涨将难以控制。</w:t>
      </w:r>
      <w:r w:rsidRPr="009A04D2">
        <w:rPr>
          <w:rFonts w:hAnsi="宋体" w:cs="Times New Roman" w:hint="eastAsia"/>
        </w:rPr>
        <w:t>”</w:t>
      </w:r>
      <w:r w:rsidRPr="009A04D2">
        <w:rPr>
          <w:rFonts w:ascii="Times New Roman" w:hAnsi="Times New Roman" w:cs="Times New Roman" w:hint="eastAsia"/>
        </w:rPr>
        <w:t>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自由经济原则得到了加强</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社会分配的不合理现象扩大</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国家干预有利于国计民生</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工业化改变了传统社会结构</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内蒙古赤峰市高三二模</w:t>
      </w:r>
      <w:r>
        <w:rPr>
          <w:rFonts w:ascii="Times New Roman" w:eastAsia="楷体_GB2312" w:hAnsi="Times New Roman" w:cs="Times New Roman"/>
        </w:rPr>
        <w:t>]</w:t>
      </w:r>
      <w:r w:rsidRPr="009A04D2">
        <w:rPr>
          <w:rFonts w:ascii="Times New Roman" w:hAnsi="Times New Roman" w:cs="Times New Roman"/>
        </w:rPr>
        <w:t>赫鲁晓夫执政时期</w:t>
      </w:r>
      <w:r>
        <w:rPr>
          <w:rFonts w:ascii="Times New Roman" w:hAnsi="Times New Roman" w:cs="Times New Roman"/>
        </w:rPr>
        <w:t>，</w:t>
      </w:r>
      <w:r w:rsidRPr="009A04D2">
        <w:rPr>
          <w:rFonts w:ascii="Times New Roman" w:hAnsi="Times New Roman" w:cs="Times New Roman"/>
        </w:rPr>
        <w:t>在其颁布的</w:t>
      </w:r>
      <w:r w:rsidRPr="009A04D2">
        <w:rPr>
          <w:rFonts w:ascii="Times New Roman" w:hAnsi="Times New Roman" w:cs="Times New Roman"/>
        </w:rPr>
        <w:t>1959</w:t>
      </w:r>
      <w:r w:rsidRPr="009A04D2">
        <w:rPr>
          <w:rFonts w:ascii="Times New Roman" w:hAnsi="Times New Roman" w:cs="Times New Roman"/>
        </w:rPr>
        <w:t>年至</w:t>
      </w:r>
      <w:r w:rsidRPr="009A04D2">
        <w:rPr>
          <w:rFonts w:ascii="Times New Roman" w:hAnsi="Times New Roman" w:cs="Times New Roman"/>
        </w:rPr>
        <w:t>1965</w:t>
      </w:r>
      <w:r w:rsidRPr="009A04D2">
        <w:rPr>
          <w:rFonts w:ascii="Times New Roman" w:hAnsi="Times New Roman" w:cs="Times New Roman"/>
        </w:rPr>
        <w:t>年的七年计划中</w:t>
      </w:r>
      <w:r>
        <w:rPr>
          <w:rFonts w:ascii="Times New Roman" w:hAnsi="Times New Roman" w:cs="Times New Roman"/>
        </w:rPr>
        <w:t>，</w:t>
      </w:r>
      <w:r w:rsidRPr="009A04D2">
        <w:rPr>
          <w:rFonts w:ascii="Times New Roman" w:hAnsi="Times New Roman" w:cs="Times New Roman"/>
        </w:rPr>
        <w:t>农业投资在总投资中的比重达到了</w:t>
      </w:r>
      <w:r w:rsidRPr="009A04D2">
        <w:rPr>
          <w:rFonts w:ascii="Times New Roman" w:hAnsi="Times New Roman" w:cs="Times New Roman"/>
        </w:rPr>
        <w:t>33%</w:t>
      </w:r>
      <w:r w:rsidRPr="009A04D2">
        <w:rPr>
          <w:rFonts w:ascii="Times New Roman" w:hAnsi="Times New Roman" w:cs="Times New Roman"/>
        </w:rPr>
        <w:t>左右</w:t>
      </w:r>
      <w:r>
        <w:rPr>
          <w:rFonts w:ascii="Times New Roman" w:hAnsi="Times New Roman" w:cs="Times New Roman"/>
        </w:rPr>
        <w:t>，</w:t>
      </w:r>
      <w:r w:rsidRPr="009A04D2">
        <w:rPr>
          <w:rFonts w:ascii="Times New Roman" w:hAnsi="Times New Roman" w:cs="Times New Roman"/>
        </w:rPr>
        <w:t>而苏联最初的几个五年计划</w:t>
      </w:r>
      <w:r>
        <w:rPr>
          <w:rFonts w:ascii="Times New Roman" w:hAnsi="Times New Roman" w:cs="Times New Roman"/>
        </w:rPr>
        <w:t>，</w:t>
      </w:r>
      <w:r w:rsidRPr="009A04D2">
        <w:rPr>
          <w:rFonts w:ascii="Times New Roman" w:hAnsi="Times New Roman" w:cs="Times New Roman"/>
        </w:rPr>
        <w:t>农业和轻工业的投资加在一起也只有</w:t>
      </w:r>
      <w:r w:rsidRPr="009A04D2">
        <w:rPr>
          <w:rFonts w:ascii="Times New Roman" w:hAnsi="Times New Roman" w:cs="Times New Roman"/>
        </w:rPr>
        <w:t>15%</w:t>
      </w:r>
      <w:r w:rsidRPr="009A04D2">
        <w:rPr>
          <w:rFonts w:ascii="Times New Roman" w:hAnsi="Times New Roman" w:cs="Times New Roman"/>
        </w:rPr>
        <w:t>。由此可见</w:t>
      </w:r>
      <w:r>
        <w:rPr>
          <w:rFonts w:ascii="Times New Roman" w:hAnsi="Times New Roman" w:cs="Times New Roman"/>
        </w:rPr>
        <w:t>，</w:t>
      </w:r>
      <w:r w:rsidRPr="009A04D2">
        <w:rPr>
          <w:rFonts w:ascii="Times New Roman" w:hAnsi="Times New Roman" w:cs="Times New Roman"/>
        </w:rPr>
        <w:t>赫鲁晓夫意在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集中力量进行农村的建设</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纠正以往经济发展模式弊端</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hint="eastAsia"/>
        </w:rPr>
        <w:t>全面放弃优先发展重工业</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不断提高当时农民生活水平</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河北邯郸市高三二模</w:t>
      </w:r>
      <w:r>
        <w:rPr>
          <w:rFonts w:ascii="Times New Roman" w:eastAsia="楷体_GB2312" w:hAnsi="Times New Roman" w:cs="Times New Roman"/>
        </w:rPr>
        <w:t>]</w:t>
      </w:r>
      <w:r w:rsidRPr="009A04D2">
        <w:rPr>
          <w:rFonts w:ascii="Times New Roman" w:hAnsi="Times New Roman" w:cs="Times New Roman"/>
        </w:rPr>
        <w:t>1959</w:t>
      </w:r>
      <w:r w:rsidRPr="009A04D2">
        <w:rPr>
          <w:rFonts w:ascii="Times New Roman" w:hAnsi="Times New Roman" w:cs="Times New Roman"/>
        </w:rPr>
        <w:t>～</w:t>
      </w:r>
      <w:r w:rsidRPr="009A04D2">
        <w:rPr>
          <w:rFonts w:ascii="Times New Roman" w:hAnsi="Times New Roman" w:cs="Times New Roman"/>
        </w:rPr>
        <w:t>1965</w:t>
      </w:r>
      <w:r w:rsidRPr="009A04D2">
        <w:rPr>
          <w:rFonts w:ascii="Times New Roman" w:hAnsi="Times New Roman" w:cs="Times New Roman"/>
        </w:rPr>
        <w:t>年苏共国民经济七年发展规划规定</w:t>
      </w:r>
      <w:r>
        <w:rPr>
          <w:rFonts w:ascii="Times New Roman" w:hAnsi="Times New Roman" w:cs="Times New Roman"/>
        </w:rPr>
        <w:t>，</w:t>
      </w:r>
      <w:r w:rsidRPr="009A04D2">
        <w:rPr>
          <w:rFonts w:ascii="Times New Roman" w:hAnsi="Times New Roman" w:cs="Times New Roman"/>
        </w:rPr>
        <w:t>1959</w:t>
      </w:r>
      <w:r w:rsidRPr="009A04D2">
        <w:rPr>
          <w:rFonts w:ascii="Times New Roman" w:hAnsi="Times New Roman" w:cs="Times New Roman"/>
        </w:rPr>
        <w:t>～</w:t>
      </w:r>
      <w:r w:rsidRPr="009A04D2">
        <w:rPr>
          <w:rFonts w:ascii="Times New Roman" w:hAnsi="Times New Roman" w:cs="Times New Roman"/>
        </w:rPr>
        <w:t>1963</w:t>
      </w:r>
      <w:r w:rsidRPr="009A04D2">
        <w:rPr>
          <w:rFonts w:ascii="Times New Roman" w:hAnsi="Times New Roman" w:cs="Times New Roman"/>
        </w:rPr>
        <w:t>年农产品的年均增长速度应为</w:t>
      </w:r>
      <w:r w:rsidRPr="009A04D2">
        <w:rPr>
          <w:rFonts w:ascii="Times New Roman" w:hAnsi="Times New Roman" w:cs="Times New Roman"/>
        </w:rPr>
        <w:t>8%</w:t>
      </w:r>
      <w:r>
        <w:rPr>
          <w:rFonts w:ascii="Times New Roman" w:hAnsi="Times New Roman" w:cs="Times New Roman"/>
        </w:rPr>
        <w:t>，</w:t>
      </w:r>
      <w:r w:rsidRPr="009A04D2">
        <w:rPr>
          <w:rFonts w:ascii="Times New Roman" w:hAnsi="Times New Roman" w:cs="Times New Roman"/>
        </w:rPr>
        <w:t>而实际上前</w:t>
      </w:r>
      <w:r w:rsidRPr="009A04D2">
        <w:rPr>
          <w:rFonts w:ascii="Times New Roman" w:hAnsi="Times New Roman" w:cs="Times New Roman"/>
        </w:rPr>
        <w:t>4</w:t>
      </w:r>
      <w:r w:rsidRPr="009A04D2">
        <w:rPr>
          <w:rFonts w:ascii="Times New Roman" w:hAnsi="Times New Roman" w:cs="Times New Roman"/>
        </w:rPr>
        <w:t>年的年均增长速度为</w:t>
      </w:r>
      <w:r w:rsidRPr="009A04D2">
        <w:rPr>
          <w:rFonts w:ascii="Times New Roman" w:hAnsi="Times New Roman" w:cs="Times New Roman"/>
        </w:rPr>
        <w:t>1.7%</w:t>
      </w:r>
      <w:r>
        <w:rPr>
          <w:rFonts w:ascii="Times New Roman" w:hAnsi="Times New Roman" w:cs="Times New Roman"/>
        </w:rPr>
        <w:t>，</w:t>
      </w:r>
      <w:r w:rsidRPr="009A04D2">
        <w:rPr>
          <w:rFonts w:ascii="Times New Roman" w:hAnsi="Times New Roman" w:cs="Times New Roman"/>
        </w:rPr>
        <w:t>1963</w:t>
      </w:r>
      <w:r w:rsidRPr="009A04D2">
        <w:rPr>
          <w:rFonts w:ascii="Times New Roman" w:hAnsi="Times New Roman" w:cs="Times New Roman"/>
        </w:rPr>
        <w:t>年则为负增长</w:t>
      </w:r>
      <w:r>
        <w:rPr>
          <w:rFonts w:ascii="Times New Roman" w:hAnsi="Times New Roman" w:cs="Times New Roman"/>
        </w:rPr>
        <w:t>，</w:t>
      </w:r>
      <w:r w:rsidRPr="009A04D2">
        <w:rPr>
          <w:rFonts w:ascii="Times New Roman" w:hAnsi="Times New Roman" w:cs="Times New Roman"/>
        </w:rPr>
        <w:t>按价值计算的总产量低于</w:t>
      </w:r>
      <w:r w:rsidRPr="009A04D2">
        <w:rPr>
          <w:rFonts w:ascii="Times New Roman" w:hAnsi="Times New Roman" w:cs="Times New Roman"/>
        </w:rPr>
        <w:t>1958</w:t>
      </w:r>
      <w:r w:rsidRPr="009A04D2">
        <w:rPr>
          <w:rFonts w:ascii="Times New Roman" w:hAnsi="Times New Roman" w:cs="Times New Roman"/>
        </w:rPr>
        <w:t>年的水平。这说明</w:t>
      </w:r>
      <w:r>
        <w:rPr>
          <w:rFonts w:ascii="Times New Roman" w:hAnsi="Times New Roman" w:cs="Times New Roman"/>
        </w:rPr>
        <w:t>，</w:t>
      </w:r>
      <w:r w:rsidRPr="009A04D2">
        <w:rPr>
          <w:rFonts w:ascii="Times New Roman" w:hAnsi="Times New Roman" w:cs="Times New Roman"/>
        </w:rPr>
        <w:t>当时苏联</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经济改革的重点开始转向农业</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削弱了公有制经济的主导地位</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未能从根本上突破斯大林模式</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推行了优先发展重工业的政策</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北京海淀区高三一模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60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非洲的民族独立运动发展迅速</w:t>
      </w:r>
      <w:r>
        <w:rPr>
          <w:rFonts w:ascii="Times New Roman" w:hAnsi="Times New Roman" w:cs="Times New Roman"/>
        </w:rPr>
        <w:t>，</w:t>
      </w:r>
      <w:r w:rsidRPr="009A04D2">
        <w:rPr>
          <w:rFonts w:ascii="Times New Roman" w:hAnsi="Times New Roman" w:cs="Times New Roman"/>
        </w:rPr>
        <w:t>仅</w:t>
      </w:r>
      <w:r w:rsidRPr="009A04D2">
        <w:rPr>
          <w:rFonts w:ascii="Times New Roman" w:hAnsi="Times New Roman" w:cs="Times New Roman"/>
        </w:rPr>
        <w:t>1960</w:t>
      </w:r>
      <w:r w:rsidRPr="009A04D2">
        <w:rPr>
          <w:rFonts w:ascii="Times New Roman" w:hAnsi="Times New Roman" w:cs="Times New Roman"/>
        </w:rPr>
        <w:t>年就有</w:t>
      </w:r>
      <w:r w:rsidRPr="009A04D2">
        <w:rPr>
          <w:rFonts w:ascii="Times New Roman" w:hAnsi="Times New Roman" w:cs="Times New Roman"/>
        </w:rPr>
        <w:t>17</w:t>
      </w:r>
      <w:r w:rsidRPr="009A04D2">
        <w:rPr>
          <w:rFonts w:ascii="Times New Roman" w:hAnsi="Times New Roman" w:cs="Times New Roman"/>
        </w:rPr>
        <w:t>个国家宣布独立</w:t>
      </w:r>
      <w:r>
        <w:rPr>
          <w:rFonts w:ascii="Times New Roman" w:hAnsi="Times New Roman" w:cs="Times New Roman"/>
        </w:rPr>
        <w:t>，</w:t>
      </w:r>
      <w:r w:rsidRPr="009A04D2">
        <w:rPr>
          <w:rFonts w:ascii="Times New Roman" w:hAnsi="Times New Roman" w:cs="Times New Roman"/>
        </w:rPr>
        <w:t>这一年被称为</w:t>
      </w:r>
      <w:r w:rsidRPr="009A04D2">
        <w:rPr>
          <w:rFonts w:hAnsi="宋体" w:cs="Times New Roman"/>
        </w:rPr>
        <w:t>“</w:t>
      </w:r>
      <w:r w:rsidRPr="009A04D2">
        <w:rPr>
          <w:rFonts w:ascii="Times New Roman" w:hAnsi="Times New Roman" w:cs="Times New Roman"/>
        </w:rPr>
        <w:t>非洲年</w:t>
      </w:r>
      <w:r w:rsidRPr="009A04D2">
        <w:rPr>
          <w:rFonts w:hAnsi="宋体" w:cs="Times New Roman"/>
        </w:rPr>
        <w:t>”</w:t>
      </w:r>
      <w:r w:rsidRPr="009A04D2">
        <w:rPr>
          <w:rFonts w:ascii="Times New Roman" w:hAnsi="Times New Roman" w:cs="Times New Roman"/>
        </w:rPr>
        <w:t>。到</w:t>
      </w:r>
      <w:r w:rsidRPr="009A04D2">
        <w:rPr>
          <w:rFonts w:ascii="Times New Roman" w:hAnsi="Times New Roman" w:cs="Times New Roman"/>
        </w:rPr>
        <w:t>60</w:t>
      </w:r>
      <w:r w:rsidRPr="009A04D2">
        <w:rPr>
          <w:rFonts w:ascii="Times New Roman" w:hAnsi="Times New Roman" w:cs="Times New Roman"/>
        </w:rPr>
        <w:t>年代末</w:t>
      </w:r>
      <w:r>
        <w:rPr>
          <w:rFonts w:ascii="Times New Roman" w:hAnsi="Times New Roman" w:cs="Times New Roman"/>
        </w:rPr>
        <w:t>，</w:t>
      </w:r>
      <w:r w:rsidRPr="009A04D2">
        <w:rPr>
          <w:rFonts w:ascii="Times New Roman" w:hAnsi="Times New Roman" w:cs="Times New Roman"/>
        </w:rPr>
        <w:t>非洲独立国家的总数已达</w:t>
      </w:r>
      <w:r w:rsidRPr="009A04D2">
        <w:rPr>
          <w:rFonts w:ascii="Times New Roman" w:hAnsi="Times New Roman" w:cs="Times New Roman"/>
        </w:rPr>
        <w:t>41</w:t>
      </w:r>
      <w:r w:rsidRPr="009A04D2">
        <w:rPr>
          <w:rFonts w:ascii="Times New Roman" w:hAnsi="Times New Roman" w:cs="Times New Roman"/>
        </w:rPr>
        <w:t>个</w:t>
      </w:r>
      <w:r>
        <w:rPr>
          <w:rFonts w:ascii="Times New Roman" w:hAnsi="Times New Roman" w:cs="Times New Roman"/>
        </w:rPr>
        <w:t>，</w:t>
      </w:r>
      <w:r w:rsidRPr="009A04D2">
        <w:rPr>
          <w:rFonts w:ascii="Times New Roman" w:hAnsi="Times New Roman" w:cs="Times New Roman"/>
        </w:rPr>
        <w:t>约占非洲总面积的</w:t>
      </w:r>
      <w:r w:rsidRPr="009A04D2">
        <w:rPr>
          <w:rFonts w:ascii="Times New Roman" w:hAnsi="Times New Roman" w:cs="Times New Roman"/>
        </w:rPr>
        <w:t>84%</w:t>
      </w:r>
      <w:r>
        <w:rPr>
          <w:rFonts w:ascii="Times New Roman" w:hAnsi="Times New Roman" w:cs="Times New Roman"/>
        </w:rPr>
        <w:t>，</w:t>
      </w:r>
      <w:r w:rsidRPr="009A04D2">
        <w:rPr>
          <w:rFonts w:ascii="Times New Roman" w:hAnsi="Times New Roman" w:cs="Times New Roman"/>
        </w:rPr>
        <w:t>总人口的</w:t>
      </w:r>
      <w:r w:rsidRPr="009A04D2">
        <w:rPr>
          <w:rFonts w:ascii="Times New Roman" w:hAnsi="Times New Roman" w:cs="Times New Roman"/>
        </w:rPr>
        <w:t>88%</w:t>
      </w:r>
      <w:r w:rsidRPr="009A04D2">
        <w:rPr>
          <w:rFonts w:ascii="Times New Roman" w:hAnsi="Times New Roman" w:cs="Times New Roman"/>
        </w:rPr>
        <w:t>。受到以上进程影响的是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和平共处五项原则的提出</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万隆亚非会议的成功</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中国恢复联合国合法席位</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两极格局的最终解体</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辽宁大连市高三一模</w:t>
      </w:r>
      <w:r>
        <w:rPr>
          <w:rFonts w:ascii="Times New Roman" w:eastAsia="楷体_GB2312" w:hAnsi="Times New Roman" w:cs="Times New Roman"/>
        </w:rPr>
        <w:t>]</w:t>
      </w:r>
      <w:r w:rsidRPr="009A04D2">
        <w:rPr>
          <w:rFonts w:ascii="Times New Roman" w:hAnsi="Times New Roman" w:cs="Times New Roman"/>
        </w:rPr>
        <w:t>如图是学者彭树智先生的《第三世界</w:t>
      </w:r>
      <w:r w:rsidRPr="009A04D2">
        <w:rPr>
          <w:rFonts w:ascii="Times New Roman" w:hAnsi="Times New Roman" w:cs="Times New Roman" w:hint="eastAsia"/>
        </w:rPr>
        <w:t>的历史进程》著作中</w:t>
      </w:r>
      <w:r w:rsidRPr="009A04D2">
        <w:rPr>
          <w:rFonts w:hAnsi="宋体" w:cs="Times New Roman" w:hint="eastAsia"/>
        </w:rPr>
        <w:t>“</w:t>
      </w:r>
      <w:r w:rsidRPr="009A04D2">
        <w:rPr>
          <w:rFonts w:ascii="Times New Roman" w:hAnsi="Times New Roman" w:cs="Times New Roman" w:hint="eastAsia"/>
        </w:rPr>
        <w:t>世界历史性变化</w:t>
      </w:r>
      <w:r w:rsidRPr="009A04D2">
        <w:rPr>
          <w:rFonts w:hAnsi="宋体" w:cs="Times New Roman" w:hint="eastAsia"/>
        </w:rPr>
        <w:t>”</w:t>
      </w:r>
      <w:r w:rsidRPr="009A04D2">
        <w:rPr>
          <w:rFonts w:ascii="Times New Roman" w:hAnsi="Times New Roman" w:cs="Times New Roman" w:hint="eastAsia"/>
        </w:rPr>
        <w:t>第五章部分目录的扫描件。观察这一目录可知</w:t>
      </w:r>
      <w:r>
        <w:rPr>
          <w:rFonts w:ascii="Times New Roman" w:hAnsi="Times New Roman" w:cs="Times New Roman" w:hint="eastAsia"/>
        </w:rPr>
        <w:t>，</w:t>
      </w:r>
      <w:r w:rsidRPr="009A04D2">
        <w:rPr>
          <w:rFonts w:ascii="Times New Roman" w:hAnsi="Times New Roman" w:cs="Times New Roman" w:hint="eastAsia"/>
        </w:rPr>
        <w:t>这部分内容主要介绍的是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jc w:val="center"/>
        <w:rPr>
          <w:rFonts w:ascii="Times New Roman" w:hAnsi="Times New Roman" w:cs="Times New Roman"/>
        </w:rPr>
      </w:pPr>
      <w:r w:rsidRPr="009A04D2">
        <w:rPr>
          <w:rFonts w:ascii="Times New Roman" w:hAnsi="Times New Roman" w:cs="Times New Roman"/>
        </w:rPr>
        <w:t>第五章</w:t>
      </w:r>
      <w:r>
        <w:rPr>
          <w:rFonts w:ascii="Times New Roman" w:hAnsi="Times New Roman" w:cs="Times New Roman"/>
        </w:rPr>
        <w:t xml:space="preserve">　</w:t>
      </w:r>
      <w:r w:rsidRPr="009A04D2">
        <w:rPr>
          <w:rFonts w:ascii="Times New Roman" w:hAnsi="Times New Roman" w:cs="Times New Roman"/>
        </w:rPr>
        <w:t>战后初期的世界历史性</w:t>
      </w:r>
    </w:p>
    <w:p w:rsidR="004A1791" w:rsidRDefault="004A1791" w:rsidP="004A1791">
      <w:pPr>
        <w:pStyle w:val="a5"/>
        <w:ind w:firstLineChars="200" w:firstLine="420"/>
        <w:jc w:val="center"/>
        <w:rPr>
          <w:rFonts w:ascii="Times New Roman" w:hAnsi="Times New Roman" w:cs="Times New Roman"/>
        </w:rPr>
      </w:pPr>
      <w:r w:rsidRPr="009A04D2">
        <w:rPr>
          <w:rFonts w:ascii="Times New Roman" w:hAnsi="Times New Roman" w:cs="Times New Roman"/>
        </w:rPr>
        <w:t>变化</w:t>
      </w:r>
      <w:r w:rsidRPr="009A04D2">
        <w:rPr>
          <w:rFonts w:hAnsi="宋体" w:cs="Times New Roman"/>
        </w:rPr>
        <w:t>………………</w:t>
      </w:r>
      <w:r>
        <w:rPr>
          <w:rFonts w:ascii="Times New Roman" w:hAnsi="Times New Roman" w:cs="Times New Roman"/>
        </w:rPr>
        <w:t>(</w:t>
      </w:r>
      <w:r w:rsidRPr="009A04D2">
        <w:rPr>
          <w:rFonts w:ascii="Times New Roman" w:hAnsi="Times New Roman" w:cs="Times New Roman"/>
        </w:rPr>
        <w:t>204</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一、亚洲</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战争促发革命</w:t>
      </w:r>
      <w:r>
        <w:rPr>
          <w:rFonts w:ascii="Times New Roman" w:hAnsi="Times New Roman" w:cs="Times New Roman"/>
        </w:rPr>
        <w:t>(</w:t>
      </w:r>
      <w:r w:rsidRPr="009A04D2">
        <w:rPr>
          <w:rFonts w:ascii="Times New Roman" w:hAnsi="Times New Roman" w:cs="Times New Roman"/>
        </w:rPr>
        <w:t>205</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印度重新发现了自己</w:t>
      </w:r>
      <w:r w:rsidRPr="009A04D2">
        <w:rPr>
          <w:rFonts w:hAnsi="宋体" w:cs="Times New Roman"/>
        </w:rPr>
        <w:t>”</w:t>
      </w:r>
      <w:r>
        <w:rPr>
          <w:rFonts w:ascii="Times New Roman" w:hAnsi="Times New Roman" w:cs="Times New Roman"/>
        </w:rPr>
        <w:t>(</w:t>
      </w:r>
      <w:r w:rsidRPr="009A04D2">
        <w:rPr>
          <w:rFonts w:ascii="Times New Roman" w:hAnsi="Times New Roman" w:cs="Times New Roman"/>
        </w:rPr>
        <w:t>208</w:t>
      </w:r>
      <w:r>
        <w:rPr>
          <w:rFonts w:ascii="Times New Roman" w:hAnsi="Times New Roman" w:cs="Times New Roman"/>
        </w:rPr>
        <w:t>)</w:t>
      </w:r>
      <w:r w:rsidRPr="009A04D2">
        <w:rPr>
          <w:rFonts w:ascii="Times New Roman" w:hAnsi="Times New Roman" w:cs="Times New Roman"/>
        </w:rPr>
        <w:t>印度尼西亚独立风云</w:t>
      </w:r>
      <w:r>
        <w:rPr>
          <w:rFonts w:ascii="Times New Roman" w:hAnsi="Times New Roman" w:cs="Times New Roman"/>
        </w:rPr>
        <w:t>(</w:t>
      </w:r>
      <w:r w:rsidRPr="009A04D2">
        <w:rPr>
          <w:rFonts w:ascii="Times New Roman" w:hAnsi="Times New Roman" w:cs="Times New Roman"/>
        </w:rPr>
        <w:t>213</w:t>
      </w:r>
      <w:r>
        <w:rPr>
          <w:rFonts w:ascii="Times New Roman" w:hAnsi="Times New Roman" w:cs="Times New Roman"/>
        </w:rPr>
        <w:t>)</w:t>
      </w:r>
      <w:r w:rsidRPr="009A04D2">
        <w:rPr>
          <w:rFonts w:ascii="Times New Roman" w:hAnsi="Times New Roman" w:cs="Times New Roman"/>
        </w:rPr>
        <w:t>缅甸的新生</w:t>
      </w:r>
      <w:r>
        <w:rPr>
          <w:rFonts w:ascii="Times New Roman" w:hAnsi="Times New Roman" w:cs="Times New Roman"/>
        </w:rPr>
        <w:t>(</w:t>
      </w:r>
      <w:r w:rsidRPr="009A04D2">
        <w:rPr>
          <w:rFonts w:ascii="Times New Roman" w:hAnsi="Times New Roman" w:cs="Times New Roman"/>
        </w:rPr>
        <w:t>217</w:t>
      </w:r>
      <w:r>
        <w:rPr>
          <w:rFonts w:ascii="Times New Roman" w:hAnsi="Times New Roman" w:cs="Times New Roman"/>
        </w:rPr>
        <w:t>)</w:t>
      </w:r>
      <w:r w:rsidRPr="009A04D2">
        <w:rPr>
          <w:rFonts w:ascii="Times New Roman" w:hAnsi="Times New Roman" w:cs="Times New Roman"/>
        </w:rPr>
        <w:t>西亚地区的民族独立运动</w:t>
      </w:r>
      <w:r>
        <w:rPr>
          <w:rFonts w:ascii="Times New Roman" w:hAnsi="Times New Roman" w:cs="Times New Roman"/>
        </w:rPr>
        <w:t>(</w:t>
      </w:r>
      <w:r w:rsidRPr="009A04D2">
        <w:rPr>
          <w:rFonts w:ascii="Times New Roman" w:hAnsi="Times New Roman" w:cs="Times New Roman"/>
        </w:rPr>
        <w:t>221</w:t>
      </w:r>
      <w:r>
        <w:rPr>
          <w:rFonts w:ascii="Times New Roman" w:hAnsi="Times New Roman" w:cs="Times New Roman"/>
        </w:rPr>
        <w:t>)</w:t>
      </w:r>
      <w:r w:rsidRPr="009A04D2">
        <w:rPr>
          <w:rFonts w:ascii="Times New Roman" w:hAnsi="Times New Roman" w:cs="Times New Roman"/>
        </w:rPr>
        <w:t>以色列的诞生</w:t>
      </w:r>
      <w:r>
        <w:rPr>
          <w:rFonts w:ascii="Times New Roman" w:hAnsi="Times New Roman" w:cs="Times New Roman"/>
        </w:rPr>
        <w:t>(</w:t>
      </w:r>
      <w:r w:rsidRPr="009A04D2">
        <w:rPr>
          <w:rFonts w:ascii="Times New Roman" w:hAnsi="Times New Roman" w:cs="Times New Roman"/>
        </w:rPr>
        <w:t>225</w:t>
      </w:r>
      <w:r>
        <w:rPr>
          <w:rFonts w:ascii="Times New Roman" w:hAnsi="Times New Roman" w:cs="Times New Roman"/>
        </w:rPr>
        <w:t>)</w:t>
      </w:r>
      <w:r w:rsidRPr="009A04D2">
        <w:rPr>
          <w:rFonts w:ascii="Times New Roman" w:hAnsi="Times New Roman" w:cs="Times New Roman"/>
        </w:rPr>
        <w:t>印支三国的浴血抗战</w:t>
      </w:r>
      <w:r>
        <w:rPr>
          <w:rFonts w:ascii="Times New Roman" w:hAnsi="Times New Roman" w:cs="Times New Roman"/>
        </w:rPr>
        <w:t>(</w:t>
      </w:r>
      <w:r w:rsidRPr="009A04D2">
        <w:rPr>
          <w:rFonts w:ascii="Times New Roman" w:hAnsi="Times New Roman" w:cs="Times New Roman"/>
        </w:rPr>
        <w:t>230</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缓和与动荡并存的世界局势</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lastRenderedPageBreak/>
        <w:t>B.</w:t>
      </w:r>
      <w:r w:rsidRPr="009A04D2">
        <w:rPr>
          <w:rFonts w:ascii="Times New Roman" w:hAnsi="Times New Roman" w:cs="Times New Roman"/>
        </w:rPr>
        <w:t>一战后亚洲殖民运动兴起</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世界性反殖民主义运动爆发</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二战后亚洲殖民体系崩溃</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山东高三二模</w:t>
      </w:r>
      <w:r>
        <w:rPr>
          <w:rFonts w:ascii="Times New Roman" w:eastAsia="楷体_GB2312" w:hAnsi="Times New Roman" w:cs="Times New Roman"/>
        </w:rPr>
        <w:t>]</w:t>
      </w:r>
      <w:r w:rsidRPr="009A04D2">
        <w:rPr>
          <w:rFonts w:ascii="Times New Roman" w:hAnsi="Times New Roman" w:cs="Times New Roman"/>
        </w:rPr>
        <w:t>如表为拉美、东亚部分国家出口商品结构</w:t>
      </w:r>
      <w:r>
        <w:rPr>
          <w:rFonts w:ascii="Times New Roman" w:hAnsi="Times New Roman" w:cs="Times New Roman"/>
        </w:rPr>
        <w:t>(</w:t>
      </w:r>
      <w:r w:rsidRPr="009A04D2">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。由此可知</w:t>
      </w:r>
      <w:r>
        <w:rPr>
          <w:rFonts w:ascii="Times New Roman" w:hAnsi="Times New Roman" w:cs="Times New Roman"/>
        </w:rPr>
        <w:t>，</w:t>
      </w:r>
      <w:r w:rsidRPr="009A04D2">
        <w:rPr>
          <w:rFonts w:ascii="Times New Roman" w:hAnsi="Times New Roman" w:cs="Times New Roman"/>
        </w:rPr>
        <w:t>与韩国、新加坡相比</w:t>
      </w:r>
      <w:r>
        <w:rPr>
          <w:rFonts w:ascii="Times New Roman" w:hAnsi="Times New Roman" w:cs="Times New Roman"/>
        </w:rPr>
        <w:t>，</w:t>
      </w:r>
      <w:r w:rsidRPr="009A04D2">
        <w:rPr>
          <w:rFonts w:ascii="Times New Roman" w:hAnsi="Times New Roman" w:cs="Times New Roman"/>
        </w:rPr>
        <w:t>墨西哥、阿根廷两国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Pr="009A04D2" w:rsidRDefault="004A1791" w:rsidP="004A1791">
      <w:pPr>
        <w:pStyle w:val="a5"/>
        <w:ind w:firstLineChars="200" w:firstLine="420"/>
        <w:rPr>
          <w:rFonts w:ascii="Times New Roman" w:hAnsi="Times New Roman" w:cs="Times New Roman"/>
        </w:rPr>
      </w:pPr>
    </w:p>
    <w:tbl>
      <w:tblPr>
        <w:tblW w:w="6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6"/>
        <w:gridCol w:w="1349"/>
        <w:gridCol w:w="913"/>
        <w:gridCol w:w="1071"/>
        <w:gridCol w:w="830"/>
      </w:tblGrid>
      <w:tr w:rsidR="004A1791" w:rsidRPr="009A04D2" w:rsidTr="006F5348">
        <w:trPr>
          <w:jc w:val="center"/>
        </w:trPr>
        <w:tc>
          <w:tcPr>
            <w:tcW w:w="2706" w:type="dxa"/>
            <w:vMerge w:val="restart"/>
            <w:tcBorders>
              <w:tl2br w:val="single" w:sz="4" w:space="0" w:color="auto"/>
            </w:tcBorders>
            <w:shd w:val="clear" w:color="auto" w:fill="auto"/>
            <w:vAlign w:val="center"/>
          </w:tcPr>
          <w:p w:rsidR="004A1791" w:rsidRDefault="004A1791" w:rsidP="006F5348">
            <w:pPr>
              <w:pStyle w:val="a5"/>
              <w:jc w:val="center"/>
              <w:rPr>
                <w:rFonts w:ascii="Times New Roman" w:hAnsi="Times New Roman" w:cs="Times New Roman"/>
              </w:rPr>
            </w:pPr>
            <w:r>
              <w:rPr>
                <w:rFonts w:ascii="Times New Roman" w:hAnsi="Times New Roman" w:cs="Times New Roman"/>
              </w:rPr>
              <w:t xml:space="preserve">　　　</w:t>
            </w:r>
            <w:r w:rsidRPr="009A04D2">
              <w:rPr>
                <w:rFonts w:ascii="Times New Roman" w:hAnsi="Times New Roman" w:cs="Times New Roman"/>
              </w:rPr>
              <w:t>类别</w:t>
            </w:r>
          </w:p>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国家</w:t>
            </w:r>
            <w:r>
              <w:rPr>
                <w:rFonts w:ascii="Times New Roman" w:hAnsi="Times New Roman" w:cs="Times New Roman"/>
              </w:rPr>
              <w:t xml:space="preserve">　　　</w:t>
            </w:r>
          </w:p>
        </w:tc>
        <w:tc>
          <w:tcPr>
            <w:tcW w:w="2262" w:type="dxa"/>
            <w:gridSpan w:val="2"/>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初级产品</w:t>
            </w:r>
          </w:p>
        </w:tc>
        <w:tc>
          <w:tcPr>
            <w:tcW w:w="1901" w:type="dxa"/>
            <w:gridSpan w:val="2"/>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工业制成品</w:t>
            </w:r>
          </w:p>
        </w:tc>
      </w:tr>
      <w:tr w:rsidR="004A1791" w:rsidRPr="009A04D2" w:rsidTr="006F5348">
        <w:trPr>
          <w:jc w:val="center"/>
        </w:trPr>
        <w:tc>
          <w:tcPr>
            <w:tcW w:w="2706" w:type="dxa"/>
            <w:vMerge/>
            <w:tcBorders>
              <w:tl2br w:val="single" w:sz="4" w:space="0" w:color="auto"/>
            </w:tcBorders>
            <w:shd w:val="clear" w:color="auto" w:fill="auto"/>
            <w:vAlign w:val="center"/>
          </w:tcPr>
          <w:p w:rsidR="004A1791" w:rsidRPr="009A04D2" w:rsidRDefault="004A1791" w:rsidP="006F5348">
            <w:pPr>
              <w:pStyle w:val="a5"/>
              <w:jc w:val="center"/>
              <w:rPr>
                <w:rFonts w:ascii="Times New Roman" w:hAnsi="Times New Roman" w:cs="Times New Roman"/>
              </w:rPr>
            </w:pPr>
          </w:p>
        </w:tc>
        <w:tc>
          <w:tcPr>
            <w:tcW w:w="134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1970</w:t>
            </w:r>
          </w:p>
        </w:tc>
        <w:tc>
          <w:tcPr>
            <w:tcW w:w="913"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1992</w:t>
            </w:r>
          </w:p>
        </w:tc>
        <w:tc>
          <w:tcPr>
            <w:tcW w:w="1071"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1970</w:t>
            </w:r>
          </w:p>
        </w:tc>
        <w:tc>
          <w:tcPr>
            <w:tcW w:w="830"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1992</w:t>
            </w:r>
          </w:p>
        </w:tc>
      </w:tr>
      <w:tr w:rsidR="004A1791" w:rsidRPr="009A04D2" w:rsidTr="006F5348">
        <w:trPr>
          <w:jc w:val="center"/>
        </w:trPr>
        <w:tc>
          <w:tcPr>
            <w:tcW w:w="270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墨</w:t>
            </w:r>
            <w:r w:rsidRPr="009A04D2">
              <w:rPr>
                <w:rFonts w:ascii="Times New Roman" w:hAnsi="Times New Roman" w:cs="Times New Roman" w:hint="eastAsia"/>
              </w:rPr>
              <w:t>西哥</w:t>
            </w:r>
          </w:p>
        </w:tc>
        <w:tc>
          <w:tcPr>
            <w:tcW w:w="134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68</w:t>
            </w:r>
          </w:p>
        </w:tc>
        <w:tc>
          <w:tcPr>
            <w:tcW w:w="913"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47</w:t>
            </w:r>
          </w:p>
        </w:tc>
        <w:tc>
          <w:tcPr>
            <w:tcW w:w="1071"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33</w:t>
            </w:r>
          </w:p>
        </w:tc>
        <w:tc>
          <w:tcPr>
            <w:tcW w:w="830"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52</w:t>
            </w:r>
          </w:p>
        </w:tc>
      </w:tr>
      <w:tr w:rsidR="004A1791" w:rsidRPr="009A04D2" w:rsidTr="006F5348">
        <w:trPr>
          <w:jc w:val="center"/>
        </w:trPr>
        <w:tc>
          <w:tcPr>
            <w:tcW w:w="270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阿根廷</w:t>
            </w:r>
          </w:p>
        </w:tc>
        <w:tc>
          <w:tcPr>
            <w:tcW w:w="134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86</w:t>
            </w:r>
          </w:p>
        </w:tc>
        <w:tc>
          <w:tcPr>
            <w:tcW w:w="913"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74</w:t>
            </w:r>
          </w:p>
        </w:tc>
        <w:tc>
          <w:tcPr>
            <w:tcW w:w="1071"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14</w:t>
            </w:r>
          </w:p>
        </w:tc>
        <w:tc>
          <w:tcPr>
            <w:tcW w:w="830"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17</w:t>
            </w:r>
          </w:p>
        </w:tc>
      </w:tr>
      <w:tr w:rsidR="004A1791" w:rsidRPr="009A04D2" w:rsidTr="006F5348">
        <w:trPr>
          <w:jc w:val="center"/>
        </w:trPr>
        <w:tc>
          <w:tcPr>
            <w:tcW w:w="270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韩国</w:t>
            </w:r>
          </w:p>
        </w:tc>
        <w:tc>
          <w:tcPr>
            <w:tcW w:w="134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24</w:t>
            </w:r>
          </w:p>
        </w:tc>
        <w:tc>
          <w:tcPr>
            <w:tcW w:w="913"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7</w:t>
            </w:r>
          </w:p>
        </w:tc>
        <w:tc>
          <w:tcPr>
            <w:tcW w:w="1071"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76</w:t>
            </w:r>
          </w:p>
        </w:tc>
        <w:tc>
          <w:tcPr>
            <w:tcW w:w="830"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93</w:t>
            </w:r>
          </w:p>
        </w:tc>
      </w:tr>
      <w:tr w:rsidR="004A1791" w:rsidTr="006F5348">
        <w:trPr>
          <w:jc w:val="center"/>
        </w:trPr>
        <w:tc>
          <w:tcPr>
            <w:tcW w:w="270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新加坡</w:t>
            </w:r>
          </w:p>
        </w:tc>
        <w:tc>
          <w:tcPr>
            <w:tcW w:w="134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70</w:t>
            </w:r>
          </w:p>
        </w:tc>
        <w:tc>
          <w:tcPr>
            <w:tcW w:w="913"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22</w:t>
            </w:r>
          </w:p>
        </w:tc>
        <w:tc>
          <w:tcPr>
            <w:tcW w:w="1071"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31</w:t>
            </w:r>
          </w:p>
        </w:tc>
        <w:tc>
          <w:tcPr>
            <w:tcW w:w="830" w:type="dxa"/>
            <w:shd w:val="clear" w:color="auto" w:fill="auto"/>
            <w:vAlign w:val="center"/>
          </w:tcPr>
          <w:p w:rsidR="004A1791" w:rsidRDefault="004A1791" w:rsidP="006F5348">
            <w:pPr>
              <w:pStyle w:val="a5"/>
              <w:jc w:val="center"/>
              <w:rPr>
                <w:rFonts w:ascii="Times New Roman" w:hAnsi="Times New Roman" w:cs="Times New Roman"/>
              </w:rPr>
            </w:pPr>
            <w:r w:rsidRPr="009A04D2">
              <w:rPr>
                <w:rFonts w:ascii="Times New Roman" w:hAnsi="Times New Roman" w:cs="Times New Roman"/>
              </w:rPr>
              <w:t>78</w:t>
            </w:r>
          </w:p>
        </w:tc>
      </w:tr>
    </w:tbl>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出口贸易呈现减少趋势</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对外国资本依赖程度较高</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产业转型进程较为缓慢</w:t>
      </w:r>
      <w:r w:rsidRPr="009A04D2">
        <w:rPr>
          <w:rFonts w:ascii="Times New Roman" w:hAnsi="Times New Roman" w:cs="Times New Roman"/>
        </w:rPr>
        <w:tab/>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区域经济合作化水平较低</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安徽六校联考</w:t>
      </w:r>
      <w:r>
        <w:rPr>
          <w:rFonts w:ascii="Times New Roman" w:eastAsia="楷体_GB2312" w:hAnsi="Times New Roman" w:cs="Times New Roman"/>
        </w:rPr>
        <w:t>]</w:t>
      </w:r>
      <w:r w:rsidRPr="009A04D2">
        <w:rPr>
          <w:rFonts w:ascii="Times New Roman" w:hAnsi="Times New Roman" w:cs="Times New Roman"/>
        </w:rPr>
        <w:t>英国脱欧后</w:t>
      </w:r>
      <w:r>
        <w:rPr>
          <w:rFonts w:ascii="Times New Roman" w:hAnsi="Times New Roman" w:cs="Times New Roman"/>
        </w:rPr>
        <w:t>，</w:t>
      </w:r>
      <w:r w:rsidRPr="009A04D2">
        <w:rPr>
          <w:rFonts w:ascii="Times New Roman" w:hAnsi="Times New Roman" w:cs="Times New Roman"/>
        </w:rPr>
        <w:t>欧盟领导层产生分歧</w:t>
      </w:r>
      <w:r>
        <w:rPr>
          <w:rFonts w:ascii="Times New Roman" w:hAnsi="Times New Roman" w:cs="Times New Roman"/>
        </w:rPr>
        <w:t>，</w:t>
      </w:r>
      <w:r w:rsidRPr="009A04D2">
        <w:rPr>
          <w:rFonts w:ascii="Times New Roman" w:hAnsi="Times New Roman" w:cs="Times New Roman"/>
        </w:rPr>
        <w:t>反对加强欧盟权力的理事会主席曾称：</w:t>
      </w:r>
      <w:r w:rsidRPr="009A04D2">
        <w:rPr>
          <w:rFonts w:hAnsi="宋体" w:cs="Times New Roman"/>
        </w:rPr>
        <w:t>“</w:t>
      </w:r>
      <w:r w:rsidRPr="009A04D2">
        <w:rPr>
          <w:rFonts w:ascii="Times New Roman" w:hAnsi="Times New Roman" w:cs="Times New Roman"/>
        </w:rPr>
        <w:t>若沉溺于即刻和全面一体化的主张</w:t>
      </w:r>
      <w:r>
        <w:rPr>
          <w:rFonts w:ascii="Times New Roman" w:hAnsi="Times New Roman" w:cs="Times New Roman"/>
        </w:rPr>
        <w:t>，</w:t>
      </w:r>
      <w:r w:rsidRPr="009A04D2">
        <w:rPr>
          <w:rFonts w:ascii="Times New Roman" w:hAnsi="Times New Roman" w:cs="Times New Roman"/>
        </w:rPr>
        <w:t>我们就会忽略普通民众的立场</w:t>
      </w:r>
      <w:r w:rsidRPr="009A04D2">
        <w:rPr>
          <w:rFonts w:ascii="Times New Roman" w:hAnsi="Times New Roman" w:cs="Times New Roman"/>
        </w:rPr>
        <w:t>——</w:t>
      </w:r>
      <w:r w:rsidRPr="009A04D2">
        <w:rPr>
          <w:rFonts w:ascii="Times New Roman" w:hAnsi="Times New Roman" w:cs="Times New Roman"/>
        </w:rPr>
        <w:t>欧洲公民们并不持有与我们相同</w:t>
      </w:r>
      <w:r w:rsidRPr="009A04D2">
        <w:rPr>
          <w:rFonts w:ascii="Times New Roman" w:hAnsi="Times New Roman" w:cs="Times New Roman" w:hint="eastAsia"/>
        </w:rPr>
        <w:t>的欧洲激情。</w:t>
      </w:r>
      <w:r w:rsidRPr="009A04D2">
        <w:rPr>
          <w:rFonts w:hAnsi="宋体" w:cs="Times New Roman" w:hint="eastAsia"/>
        </w:rPr>
        <w:t>”</w:t>
      </w:r>
      <w:r w:rsidRPr="009A04D2">
        <w:rPr>
          <w:rFonts w:ascii="Times New Roman" w:hAnsi="Times New Roman" w:cs="Times New Roman" w:hint="eastAsia"/>
        </w:rPr>
        <w:t>这表明欧洲一体化进程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加强了民众的认同</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最终走向终结</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取决于民众的态度</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进程曲折复杂</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广西南宁联考</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世纪末</w:t>
      </w:r>
      <w:r>
        <w:rPr>
          <w:rFonts w:ascii="Times New Roman" w:hAnsi="Times New Roman" w:cs="Times New Roman"/>
        </w:rPr>
        <w:t>，</w:t>
      </w:r>
      <w:r w:rsidRPr="009A04D2">
        <w:rPr>
          <w:rFonts w:ascii="Times New Roman" w:hAnsi="Times New Roman" w:cs="Times New Roman"/>
        </w:rPr>
        <w:t>反全球化反精英主义的</w:t>
      </w:r>
      <w:r w:rsidRPr="009A04D2">
        <w:rPr>
          <w:rFonts w:hAnsi="宋体" w:cs="Times New Roman"/>
        </w:rPr>
        <w:t>“</w:t>
      </w:r>
      <w:r w:rsidRPr="009A04D2">
        <w:rPr>
          <w:rFonts w:ascii="Times New Roman" w:hAnsi="Times New Roman" w:cs="Times New Roman"/>
        </w:rPr>
        <w:t>民粹主义</w:t>
      </w:r>
      <w:r w:rsidRPr="009A04D2">
        <w:rPr>
          <w:rFonts w:hAnsi="宋体" w:cs="Times New Roman"/>
        </w:rPr>
        <w:t>”</w:t>
      </w:r>
      <w:r w:rsidRPr="009A04D2">
        <w:rPr>
          <w:rFonts w:ascii="Times New Roman" w:hAnsi="Times New Roman" w:cs="Times New Roman"/>
        </w:rPr>
        <w:t>再次掀起高潮</w:t>
      </w:r>
      <w:r>
        <w:rPr>
          <w:rFonts w:ascii="Times New Roman" w:hAnsi="Times New Roman" w:cs="Times New Roman"/>
        </w:rPr>
        <w:t>，</w:t>
      </w:r>
      <w:r w:rsidRPr="009A04D2">
        <w:rPr>
          <w:rFonts w:ascii="Times New Roman" w:hAnsi="Times New Roman" w:cs="Times New Roman"/>
        </w:rPr>
        <w:t>并在许多西方发达国家成为影响政治活动的重要力量。</w:t>
      </w:r>
      <w:r w:rsidRPr="009A04D2">
        <w:rPr>
          <w:rFonts w:hAnsi="宋体" w:cs="Times New Roman"/>
        </w:rPr>
        <w:t>“</w:t>
      </w:r>
      <w:r w:rsidRPr="009A04D2">
        <w:rPr>
          <w:rFonts w:ascii="Times New Roman" w:hAnsi="Times New Roman" w:cs="Times New Roman"/>
        </w:rPr>
        <w:t>特朗普现象</w:t>
      </w:r>
      <w:r w:rsidRPr="009A04D2">
        <w:rPr>
          <w:rFonts w:hAnsi="宋体" w:cs="Times New Roman"/>
        </w:rPr>
        <w:t>”</w:t>
      </w:r>
      <w:r w:rsidRPr="009A04D2">
        <w:rPr>
          <w:rFonts w:ascii="Times New Roman" w:hAnsi="Times New Roman" w:cs="Times New Roman"/>
        </w:rPr>
        <w:t>的出现是这一思潮在新世纪的延续和集中体现。当特朗普提出</w:t>
      </w:r>
      <w:r>
        <w:rPr>
          <w:rFonts w:ascii="Times New Roman" w:hAnsi="Times New Roman" w:cs="Times New Roman"/>
        </w:rPr>
        <w:t>，</w:t>
      </w:r>
      <w:r w:rsidRPr="009A04D2">
        <w:rPr>
          <w:rFonts w:ascii="Times New Roman" w:hAnsi="Times New Roman" w:cs="Times New Roman"/>
        </w:rPr>
        <w:t>要奉行</w:t>
      </w:r>
      <w:r w:rsidRPr="009A04D2">
        <w:rPr>
          <w:rFonts w:hAnsi="宋体" w:cs="Times New Roman"/>
        </w:rPr>
        <w:t>“</w:t>
      </w:r>
      <w:r w:rsidRPr="009A04D2">
        <w:rPr>
          <w:rFonts w:ascii="Times New Roman" w:hAnsi="Times New Roman" w:cs="Times New Roman"/>
        </w:rPr>
        <w:t>美国优先</w:t>
      </w:r>
      <w:r w:rsidRPr="009A04D2">
        <w:rPr>
          <w:rFonts w:hAnsi="宋体" w:cs="Times New Roman"/>
        </w:rPr>
        <w:t>”</w:t>
      </w:r>
      <w:r w:rsidRPr="009A04D2">
        <w:rPr>
          <w:rFonts w:ascii="Times New Roman" w:hAnsi="Times New Roman" w:cs="Times New Roman"/>
        </w:rPr>
        <w:t>战略</w:t>
      </w:r>
      <w:r>
        <w:rPr>
          <w:rFonts w:ascii="Times New Roman" w:hAnsi="Times New Roman" w:cs="Times New Roman"/>
        </w:rPr>
        <w:t>，</w:t>
      </w:r>
      <w:r w:rsidRPr="009A04D2">
        <w:rPr>
          <w:rFonts w:ascii="Times New Roman" w:hAnsi="Times New Roman" w:cs="Times New Roman"/>
        </w:rPr>
        <w:t>要把就业岗位从外国人手里抢回来之后</w:t>
      </w:r>
      <w:r>
        <w:rPr>
          <w:rFonts w:ascii="Times New Roman" w:hAnsi="Times New Roman" w:cs="Times New Roman"/>
        </w:rPr>
        <w:t>，</w:t>
      </w:r>
      <w:r w:rsidRPr="009A04D2">
        <w:rPr>
          <w:rFonts w:ascii="Times New Roman" w:hAnsi="Times New Roman" w:cs="Times New Roman"/>
        </w:rPr>
        <w:t>那些沉默的中下阶层</w:t>
      </w:r>
      <w:r>
        <w:rPr>
          <w:rFonts w:ascii="Times New Roman" w:hAnsi="Times New Roman" w:cs="Times New Roman"/>
        </w:rPr>
        <w:t>，</w:t>
      </w:r>
      <w:r w:rsidRPr="009A04D2">
        <w:rPr>
          <w:rFonts w:ascii="Times New Roman" w:hAnsi="Times New Roman" w:cs="Times New Roman"/>
        </w:rPr>
        <w:t>把自己的选票都投给了特朗普。这反映了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西方发达国家公民意识不断倒退</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全球化加剧了西方社会阶层的分化</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西方社会普遍反对全球化的心理</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精英主义严重阻碍民主政治的发展</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山西高三二模</w:t>
      </w:r>
      <w:r>
        <w:rPr>
          <w:rFonts w:ascii="Times New Roman" w:eastAsia="楷体_GB2312" w:hAnsi="Times New Roman" w:cs="Times New Roman"/>
        </w:rPr>
        <w:t>]</w:t>
      </w:r>
      <w:r w:rsidRPr="009A04D2">
        <w:rPr>
          <w:rFonts w:ascii="Times New Roman" w:hAnsi="Times New Roman" w:cs="Times New Roman"/>
        </w:rPr>
        <w:t>TPP</w:t>
      </w:r>
      <w:r>
        <w:rPr>
          <w:rFonts w:ascii="Times New Roman" w:hAnsi="Times New Roman" w:cs="Times New Roman"/>
        </w:rPr>
        <w:t>(</w:t>
      </w:r>
      <w:r w:rsidRPr="009A04D2">
        <w:rPr>
          <w:rFonts w:ascii="Times New Roman" w:hAnsi="Times New Roman" w:cs="Times New Roman"/>
        </w:rPr>
        <w:t>跨太平洋伙伴关系协定</w:t>
      </w:r>
      <w:r>
        <w:rPr>
          <w:rFonts w:ascii="Times New Roman" w:hAnsi="Times New Roman" w:cs="Times New Roman"/>
        </w:rPr>
        <w:t>)</w:t>
      </w:r>
      <w:r w:rsidRPr="009A04D2">
        <w:rPr>
          <w:rFonts w:ascii="Times New Roman" w:hAnsi="Times New Roman" w:cs="Times New Roman"/>
        </w:rPr>
        <w:t>与</w:t>
      </w:r>
      <w:r w:rsidRPr="009A04D2">
        <w:rPr>
          <w:rFonts w:ascii="Times New Roman" w:hAnsi="Times New Roman" w:cs="Times New Roman"/>
        </w:rPr>
        <w:t>WTO</w:t>
      </w:r>
      <w:r w:rsidRPr="009A04D2">
        <w:rPr>
          <w:rFonts w:ascii="Times New Roman" w:hAnsi="Times New Roman" w:cs="Times New Roman"/>
        </w:rPr>
        <w:t>不尽相同。</w:t>
      </w:r>
      <w:r w:rsidRPr="009A04D2">
        <w:rPr>
          <w:rFonts w:ascii="Times New Roman" w:hAnsi="Times New Roman" w:cs="Times New Roman"/>
        </w:rPr>
        <w:t>TPP</w:t>
      </w:r>
      <w:r w:rsidRPr="009A04D2">
        <w:rPr>
          <w:rFonts w:ascii="Times New Roman" w:hAnsi="Times New Roman" w:cs="Times New Roman"/>
        </w:rPr>
        <w:t>协定不仅包括货物贸易、服务贸易等协定</w:t>
      </w:r>
      <w:r>
        <w:rPr>
          <w:rFonts w:ascii="Times New Roman" w:hAnsi="Times New Roman" w:cs="Times New Roman"/>
        </w:rPr>
        <w:t>，</w:t>
      </w:r>
      <w:r w:rsidRPr="009A04D2">
        <w:rPr>
          <w:rFonts w:ascii="Times New Roman" w:hAnsi="Times New Roman" w:cs="Times New Roman"/>
        </w:rPr>
        <w:t>也包括知识产权、环境、能力建设等协定。据此可知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自由贸易潮流逆转</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经济区域集团化放缓</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自由贸易深入发展</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经济多极化趋势加强</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湖南岳阳市高考模拟</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ascii="Times New Roman" w:hAnsi="Times New Roman" w:cs="Times New Roman"/>
        </w:rPr>
        <w:t>广大发展中国家可以进一步利用经济全球化和新科技革命的机遇加快发展</w:t>
      </w:r>
      <w:r>
        <w:rPr>
          <w:rFonts w:ascii="Times New Roman" w:hAnsi="Times New Roman" w:cs="Times New Roman"/>
        </w:rPr>
        <w:t>，</w:t>
      </w:r>
      <w:r w:rsidRPr="009A04D2">
        <w:rPr>
          <w:rFonts w:ascii="Times New Roman" w:hAnsi="Times New Roman" w:cs="Times New Roman"/>
        </w:rPr>
        <w:t>联合图强成为战略抉择</w:t>
      </w:r>
      <w:r>
        <w:rPr>
          <w:rFonts w:ascii="Times New Roman" w:hAnsi="Times New Roman" w:cs="Times New Roman"/>
        </w:rPr>
        <w:t>，</w:t>
      </w:r>
      <w:r w:rsidRPr="009A04D2">
        <w:rPr>
          <w:rFonts w:ascii="Times New Roman" w:hAnsi="Times New Roman" w:cs="Times New Roman"/>
        </w:rPr>
        <w:t>一个或少数几个大国主宰世界、任意摆布别国命运的时代已经一去不复返。这表明多极化的发展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是世界多样性的必然要求</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避免了世界大战的发生</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是经济全球化的必然结果</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推动了和平力量的增长</w:t>
      </w:r>
    </w:p>
    <w:p w:rsidR="004A1791" w:rsidRDefault="004A1791" w:rsidP="004A1791">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湖南卷</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4A1791" w:rsidRDefault="004A1791" w:rsidP="004A179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经济全球化并不是一个新近出现的事物。自新航路开辟以来</w:t>
      </w:r>
      <w:r>
        <w:rPr>
          <w:rFonts w:ascii="Times New Roman" w:eastAsia="仿宋_GB2312" w:hAnsi="Times New Roman" w:cs="Times New Roman"/>
        </w:rPr>
        <w:t>，</w:t>
      </w:r>
      <w:r w:rsidRPr="009A04D2">
        <w:rPr>
          <w:rFonts w:ascii="Times New Roman" w:eastAsia="仿宋_GB2312" w:hAnsi="Times New Roman" w:cs="Times New Roman"/>
        </w:rPr>
        <w:t>资本主义经济体系就处于不断扩张之中。从</w:t>
      </w:r>
      <w:r w:rsidRPr="009A04D2">
        <w:rPr>
          <w:rFonts w:ascii="Times New Roman" w:eastAsia="仿宋_GB2312" w:hAnsi="Times New Roman" w:cs="Times New Roman"/>
        </w:rPr>
        <w:t>19</w:t>
      </w:r>
      <w:r w:rsidRPr="009A04D2">
        <w:rPr>
          <w:rFonts w:ascii="Times New Roman" w:eastAsia="仿宋_GB2312" w:hAnsi="Times New Roman" w:cs="Times New Roman"/>
        </w:rPr>
        <w:t>世纪后期到第一次世界大战爆发前</w:t>
      </w:r>
      <w:r>
        <w:rPr>
          <w:rFonts w:ascii="Times New Roman" w:eastAsia="仿宋_GB2312" w:hAnsi="Times New Roman" w:cs="Times New Roman"/>
        </w:rPr>
        <w:t>，</w:t>
      </w:r>
      <w:r w:rsidRPr="009A04D2">
        <w:rPr>
          <w:rFonts w:ascii="Times New Roman" w:eastAsia="仿宋_GB2312" w:hAnsi="Times New Roman" w:cs="Times New Roman"/>
        </w:rPr>
        <w:t>国际贸易迅速发展</w:t>
      </w:r>
      <w:r>
        <w:rPr>
          <w:rFonts w:ascii="Times New Roman" w:eastAsia="仿宋_GB2312" w:hAnsi="Times New Roman" w:cs="Times New Roman"/>
        </w:rPr>
        <w:t>(</w:t>
      </w:r>
      <w:r w:rsidRPr="009A04D2">
        <w:rPr>
          <w:rFonts w:ascii="Times New Roman" w:eastAsia="仿宋_GB2312" w:hAnsi="Times New Roman" w:cs="Times New Roman"/>
        </w:rPr>
        <w:t>如表所示</w:t>
      </w:r>
      <w:r>
        <w:rPr>
          <w:rFonts w:ascii="Times New Roman" w:eastAsia="仿宋_GB2312" w:hAnsi="Times New Roman" w:cs="Times New Roman"/>
        </w:rPr>
        <w:t>)</w:t>
      </w:r>
      <w:r w:rsidRPr="009A04D2">
        <w:rPr>
          <w:rFonts w:ascii="Times New Roman" w:eastAsia="仿宋_GB2312" w:hAnsi="Times New Roman" w:cs="Times New Roman"/>
        </w:rPr>
        <w:t>。现有研究表明</w:t>
      </w:r>
      <w:r>
        <w:rPr>
          <w:rFonts w:ascii="Times New Roman" w:eastAsia="仿宋_GB2312" w:hAnsi="Times New Roman" w:cs="Times New Roman"/>
        </w:rPr>
        <w:t>，</w:t>
      </w:r>
      <w:r w:rsidRPr="009A04D2">
        <w:rPr>
          <w:rFonts w:ascii="Times New Roman" w:eastAsia="仿宋_GB2312" w:hAnsi="Times New Roman" w:cs="Times New Roman"/>
        </w:rPr>
        <w:t>1870</w:t>
      </w:r>
      <w:r w:rsidRPr="009A04D2">
        <w:rPr>
          <w:rFonts w:ascii="Times New Roman" w:eastAsia="仿宋_GB2312" w:hAnsi="Times New Roman" w:cs="Times New Roman"/>
        </w:rPr>
        <w:t>到</w:t>
      </w:r>
      <w:r w:rsidRPr="009A04D2">
        <w:rPr>
          <w:rFonts w:ascii="Times New Roman" w:eastAsia="仿宋_GB2312" w:hAnsi="Times New Roman" w:cs="Times New Roman"/>
        </w:rPr>
        <w:t>1914</w:t>
      </w:r>
      <w:r w:rsidRPr="009A04D2">
        <w:rPr>
          <w:rFonts w:ascii="Times New Roman" w:eastAsia="仿宋_GB2312" w:hAnsi="Times New Roman" w:cs="Times New Roman"/>
        </w:rPr>
        <w:t>年间经济全球化达到一个小高潮。</w:t>
      </w:r>
    </w:p>
    <w:p w:rsidR="004A1791" w:rsidRDefault="004A1791" w:rsidP="004A1791">
      <w:pPr>
        <w:pStyle w:val="a5"/>
        <w:ind w:firstLineChars="200" w:firstLine="420"/>
        <w:jc w:val="center"/>
        <w:rPr>
          <w:rFonts w:ascii="Times New Roman" w:eastAsia="仿宋_GB2312" w:hAnsi="Times New Roman" w:cs="Times New Roman"/>
        </w:rPr>
      </w:pPr>
      <w:r w:rsidRPr="009A04D2">
        <w:rPr>
          <w:rFonts w:ascii="Times New Roman" w:eastAsia="仿宋_GB2312" w:hAnsi="Times New Roman" w:cs="Times New Roman"/>
        </w:rPr>
        <w:t>世界贸易指数和贸易总额</w:t>
      </w:r>
    </w:p>
    <w:p w:rsidR="004A1791" w:rsidRPr="009A04D2" w:rsidRDefault="004A1791" w:rsidP="004A1791">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389"/>
        <w:gridCol w:w="3389"/>
      </w:tblGrid>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年份</w:t>
            </w:r>
          </w:p>
        </w:tc>
        <w:tc>
          <w:tcPr>
            <w:tcW w:w="3389" w:type="dxa"/>
            <w:shd w:val="clear" w:color="auto" w:fill="auto"/>
            <w:vAlign w:val="center"/>
          </w:tcPr>
          <w:p w:rsidR="004A1791" w:rsidRDefault="004A1791" w:rsidP="006F5348">
            <w:pPr>
              <w:pStyle w:val="a5"/>
              <w:jc w:val="center"/>
              <w:rPr>
                <w:rFonts w:ascii="Times New Roman" w:hAnsi="Times New Roman" w:cs="Times New Roman"/>
              </w:rPr>
            </w:pPr>
            <w:r w:rsidRPr="009A04D2">
              <w:rPr>
                <w:rFonts w:ascii="Times New Roman" w:hAnsi="Times New Roman" w:cs="Times New Roman"/>
              </w:rPr>
              <w:t>贸易指数</w:t>
            </w:r>
          </w:p>
          <w:p w:rsidR="004A1791" w:rsidRPr="009A04D2" w:rsidRDefault="004A1791"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以</w:t>
            </w:r>
            <w:r w:rsidRPr="009A04D2">
              <w:rPr>
                <w:rFonts w:ascii="Times New Roman" w:hAnsi="Times New Roman" w:cs="Times New Roman"/>
              </w:rPr>
              <w:t>1913</w:t>
            </w:r>
            <w:r w:rsidRPr="009A04D2">
              <w:rPr>
                <w:rFonts w:ascii="Times New Roman" w:hAnsi="Times New Roman" w:cs="Times New Roman"/>
              </w:rPr>
              <w:t>年为</w:t>
            </w:r>
            <w:r w:rsidRPr="009A04D2">
              <w:rPr>
                <w:rFonts w:ascii="Times New Roman" w:hAnsi="Times New Roman" w:cs="Times New Roman"/>
              </w:rPr>
              <w:t>100</w:t>
            </w:r>
            <w:r>
              <w:rPr>
                <w:rFonts w:ascii="Times New Roman" w:hAnsi="Times New Roman" w:cs="Times New Roman"/>
              </w:rPr>
              <w:t>)</w:t>
            </w:r>
          </w:p>
        </w:tc>
        <w:tc>
          <w:tcPr>
            <w:tcW w:w="3389" w:type="dxa"/>
            <w:shd w:val="clear" w:color="auto" w:fill="auto"/>
            <w:vAlign w:val="center"/>
          </w:tcPr>
          <w:p w:rsidR="004A1791" w:rsidRDefault="004A1791" w:rsidP="006F5348">
            <w:pPr>
              <w:pStyle w:val="a5"/>
              <w:jc w:val="center"/>
              <w:rPr>
                <w:rFonts w:ascii="Times New Roman" w:hAnsi="Times New Roman" w:cs="Times New Roman"/>
              </w:rPr>
            </w:pPr>
            <w:r w:rsidRPr="009A04D2">
              <w:rPr>
                <w:rFonts w:ascii="Times New Roman" w:hAnsi="Times New Roman" w:cs="Times New Roman"/>
              </w:rPr>
              <w:t>贸易总额</w:t>
            </w:r>
          </w:p>
          <w:p w:rsidR="004A1791" w:rsidRPr="009A04D2" w:rsidRDefault="004A1791" w:rsidP="006F5348">
            <w:pPr>
              <w:pStyle w:val="a5"/>
              <w:jc w:val="center"/>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单位：</w:t>
            </w:r>
            <w:r w:rsidRPr="009A04D2">
              <w:rPr>
                <w:rFonts w:ascii="Times New Roman" w:hAnsi="Times New Roman" w:cs="Times New Roman"/>
              </w:rPr>
              <w:t>10</w:t>
            </w:r>
            <w:r w:rsidRPr="009A04D2">
              <w:rPr>
                <w:rFonts w:ascii="Times New Roman" w:hAnsi="Times New Roman" w:cs="Times New Roman"/>
              </w:rPr>
              <w:t>亿法郎</w:t>
            </w:r>
            <w:r>
              <w:rPr>
                <w:rFonts w:ascii="Times New Roman" w:hAnsi="Times New Roman" w:cs="Times New Roman"/>
              </w:rPr>
              <w:t>)</w:t>
            </w:r>
          </w:p>
        </w:tc>
      </w:tr>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1870</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24</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45.5</w:t>
            </w:r>
          </w:p>
        </w:tc>
      </w:tr>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1880</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36</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68.8</w:t>
            </w:r>
          </w:p>
        </w:tc>
      </w:tr>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1890</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49</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94.2</w:t>
            </w:r>
          </w:p>
        </w:tc>
      </w:tr>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1900</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68</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118.2</w:t>
            </w:r>
          </w:p>
        </w:tc>
      </w:tr>
      <w:tr w:rsidR="004A1791" w:rsidRPr="009A04D2"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1910</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85</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162.4</w:t>
            </w:r>
          </w:p>
        </w:tc>
      </w:tr>
      <w:tr w:rsidR="004A1791" w:rsidTr="006F5348">
        <w:trPr>
          <w:jc w:val="center"/>
        </w:trPr>
        <w:tc>
          <w:tcPr>
            <w:tcW w:w="816"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1913</w:t>
            </w:r>
          </w:p>
        </w:tc>
        <w:tc>
          <w:tcPr>
            <w:tcW w:w="3389" w:type="dxa"/>
            <w:shd w:val="clear" w:color="auto" w:fill="auto"/>
            <w:vAlign w:val="center"/>
          </w:tcPr>
          <w:p w:rsidR="004A1791" w:rsidRPr="009A04D2" w:rsidRDefault="004A1791" w:rsidP="006F5348">
            <w:pPr>
              <w:pStyle w:val="a5"/>
              <w:jc w:val="center"/>
              <w:rPr>
                <w:rFonts w:ascii="Times New Roman" w:hAnsi="Times New Roman" w:cs="Times New Roman"/>
              </w:rPr>
            </w:pPr>
            <w:r w:rsidRPr="009A04D2">
              <w:rPr>
                <w:rFonts w:ascii="Times New Roman" w:hAnsi="Times New Roman" w:cs="Times New Roman"/>
              </w:rPr>
              <w:t>100</w:t>
            </w:r>
          </w:p>
        </w:tc>
        <w:tc>
          <w:tcPr>
            <w:tcW w:w="3389" w:type="dxa"/>
            <w:shd w:val="clear" w:color="auto" w:fill="auto"/>
            <w:vAlign w:val="center"/>
          </w:tcPr>
          <w:p w:rsidR="004A1791" w:rsidRDefault="004A1791" w:rsidP="006F5348">
            <w:pPr>
              <w:pStyle w:val="a5"/>
              <w:jc w:val="center"/>
              <w:rPr>
                <w:rFonts w:ascii="Times New Roman" w:hAnsi="Times New Roman" w:cs="Times New Roman"/>
              </w:rPr>
            </w:pPr>
            <w:r w:rsidRPr="009A04D2">
              <w:rPr>
                <w:rFonts w:ascii="Times New Roman" w:hAnsi="Times New Roman" w:cs="Times New Roman"/>
              </w:rPr>
              <w:t>192.4</w:t>
            </w:r>
          </w:p>
        </w:tc>
      </w:tr>
    </w:tbl>
    <w:p w:rsidR="004A1791" w:rsidRDefault="004A1791" w:rsidP="004A1791">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摘编自刘宗绪主编《世界近代史》等</w:t>
      </w:r>
    </w:p>
    <w:p w:rsidR="004A1791" w:rsidRDefault="004A1791" w:rsidP="004A179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p>
    <w:p w:rsidR="004A1791" w:rsidRDefault="004A1791" w:rsidP="004A1791">
      <w:pPr>
        <w:pStyle w:val="a5"/>
        <w:ind w:firstLineChars="200" w:firstLine="420"/>
        <w:jc w:val="center"/>
        <w:rPr>
          <w:rFonts w:ascii="Times New Roman" w:eastAsia="仿宋_GB2312" w:hAnsi="Times New Roman" w:cs="Times New Roman"/>
        </w:rPr>
      </w:pPr>
      <w:r>
        <w:rPr>
          <w:rFonts w:ascii="Times New Roman" w:eastAsia="仿宋_GB2312" w:hAnsi="Times New Roman" w:cs="Times New Roman"/>
          <w:noProof/>
        </w:rPr>
        <w:drawing>
          <wp:inline distT="0" distB="0" distL="0" distR="0">
            <wp:extent cx="2362200" cy="1809750"/>
            <wp:effectExtent l="0" t="0" r="0" b="0"/>
            <wp:docPr id="1" name="图片 1" descr="21高考历史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高考历史卷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2200" cy="1809750"/>
                    </a:xfrm>
                    <a:prstGeom prst="rect">
                      <a:avLst/>
                    </a:prstGeom>
                    <a:noFill/>
                    <a:ln>
                      <a:noFill/>
                    </a:ln>
                  </pic:spPr>
                </pic:pic>
              </a:graphicData>
            </a:graphic>
          </wp:inline>
        </w:drawing>
      </w:r>
    </w:p>
    <w:p w:rsidR="004A1791" w:rsidRDefault="004A1791" w:rsidP="004A1791">
      <w:pPr>
        <w:pStyle w:val="a5"/>
        <w:ind w:firstLineChars="200" w:firstLine="420"/>
        <w:jc w:val="center"/>
        <w:rPr>
          <w:rFonts w:ascii="Times New Roman" w:hAnsi="Times New Roman" w:cs="Times New Roman"/>
        </w:rPr>
      </w:pPr>
      <w:r w:rsidRPr="009A04D2">
        <w:rPr>
          <w:rFonts w:ascii="Times New Roman" w:hAnsi="Times New Roman" w:cs="Times New Roman"/>
        </w:rPr>
        <w:t>世界贸易开放度、金融一体化程度、移民指数</w:t>
      </w:r>
      <w:r>
        <w:rPr>
          <w:rFonts w:ascii="Times New Roman" w:hAnsi="Times New Roman" w:cs="Times New Roman"/>
        </w:rPr>
        <w:t>(</w:t>
      </w:r>
      <w:r w:rsidRPr="009A04D2">
        <w:rPr>
          <w:rFonts w:ascii="Times New Roman" w:hAnsi="Times New Roman" w:cs="Times New Roman"/>
        </w:rPr>
        <w:t>以</w:t>
      </w:r>
      <w:r w:rsidRPr="009A04D2">
        <w:rPr>
          <w:rFonts w:ascii="Times New Roman" w:hAnsi="Times New Roman" w:cs="Times New Roman"/>
        </w:rPr>
        <w:t>1900</w:t>
      </w:r>
      <w:r w:rsidRPr="009A04D2">
        <w:rPr>
          <w:rFonts w:ascii="Times New Roman" w:hAnsi="Times New Roman" w:cs="Times New Roman"/>
        </w:rPr>
        <w:t>年为</w:t>
      </w:r>
      <w:r w:rsidRPr="009A04D2">
        <w:rPr>
          <w:rFonts w:ascii="Times New Roman" w:hAnsi="Times New Roman" w:cs="Times New Roman"/>
        </w:rPr>
        <w:t>100</w:t>
      </w:r>
      <w:r>
        <w:rPr>
          <w:rFonts w:ascii="Times New Roman" w:hAnsi="Times New Roman" w:cs="Times New Roman"/>
        </w:rPr>
        <w:t>)</w:t>
      </w:r>
    </w:p>
    <w:p w:rsidR="004A1791" w:rsidRDefault="004A1791" w:rsidP="004A1791">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hint="eastAsia"/>
        </w:rPr>
        <w:t>摘编自斯蒂芬·布劳德伯利等编著</w:t>
      </w:r>
      <w:r w:rsidRPr="009A04D2">
        <w:rPr>
          <w:rFonts w:ascii="Times New Roman" w:hAnsi="Times New Roman" w:cs="Times New Roman"/>
        </w:rPr>
        <w:t>《剑桥现代欧洲经济史》</w:t>
      </w:r>
    </w:p>
    <w:p w:rsidR="004A1791" w:rsidRDefault="004A1791" w:rsidP="004A1791">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根据材料一并结合所学知识</w:t>
      </w:r>
      <w:r>
        <w:rPr>
          <w:rFonts w:ascii="Times New Roman" w:hAnsi="Times New Roman" w:cs="Times New Roman"/>
        </w:rPr>
        <w:t>，</w:t>
      </w:r>
      <w:r w:rsidRPr="009A04D2">
        <w:rPr>
          <w:rFonts w:ascii="Times New Roman" w:hAnsi="Times New Roman" w:cs="Times New Roman"/>
        </w:rPr>
        <w:t>分析经济全球化在</w:t>
      </w:r>
      <w:r w:rsidRPr="009A04D2">
        <w:rPr>
          <w:rFonts w:ascii="Times New Roman" w:hAnsi="Times New Roman" w:cs="Times New Roman"/>
        </w:rPr>
        <w:t>1870</w:t>
      </w:r>
      <w:r w:rsidRPr="009A04D2">
        <w:rPr>
          <w:rFonts w:ascii="Times New Roman" w:hAnsi="Times New Roman" w:cs="Times New Roman"/>
        </w:rPr>
        <w:t>到</w:t>
      </w:r>
      <w:r w:rsidRPr="009A04D2">
        <w:rPr>
          <w:rFonts w:ascii="Times New Roman" w:hAnsi="Times New Roman" w:cs="Times New Roman"/>
        </w:rPr>
        <w:t>1914</w:t>
      </w:r>
      <w:r w:rsidRPr="009A04D2">
        <w:rPr>
          <w:rFonts w:ascii="Times New Roman" w:hAnsi="Times New Roman" w:cs="Times New Roman"/>
        </w:rPr>
        <w:t>年间达到小高潮的原因。</w:t>
      </w: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根据材料二并结合所学知识</w:t>
      </w:r>
      <w:r>
        <w:rPr>
          <w:rFonts w:ascii="Times New Roman" w:hAnsi="Times New Roman" w:cs="Times New Roman"/>
        </w:rPr>
        <w:t>，</w:t>
      </w:r>
      <w:r w:rsidRPr="009A04D2">
        <w:rPr>
          <w:rFonts w:ascii="Times New Roman" w:hAnsi="Times New Roman" w:cs="Times New Roman"/>
        </w:rPr>
        <w:t>阐述第一次世界大战以来经济全球化发展的基本历程。</w:t>
      </w: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4A1791" w:rsidRDefault="004A1791" w:rsidP="004A179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随着全球化趋势的加剧</w:t>
      </w:r>
      <w:r>
        <w:rPr>
          <w:rFonts w:ascii="Times New Roman" w:eastAsia="仿宋_GB2312" w:hAnsi="Times New Roman" w:cs="Times New Roman"/>
        </w:rPr>
        <w:t>，</w:t>
      </w:r>
      <w:r w:rsidRPr="009A04D2">
        <w:rPr>
          <w:rFonts w:ascii="Times New Roman" w:eastAsia="仿宋_GB2312" w:hAnsi="Times New Roman" w:cs="Times New Roman"/>
        </w:rPr>
        <w:t>以文化为载体的意识形态因素愈加复杂、多变</w:t>
      </w:r>
      <w:r>
        <w:rPr>
          <w:rFonts w:ascii="Times New Roman" w:eastAsia="仿宋_GB2312" w:hAnsi="Times New Roman" w:cs="Times New Roman"/>
        </w:rPr>
        <w:t>，</w:t>
      </w:r>
      <w:r w:rsidRPr="009A04D2">
        <w:rPr>
          <w:rFonts w:ascii="Times New Roman" w:eastAsia="仿宋_GB2312" w:hAnsi="Times New Roman" w:cs="Times New Roman"/>
        </w:rPr>
        <w:t>使对于</w:t>
      </w:r>
      <w:r w:rsidRPr="009A04D2">
        <w:rPr>
          <w:rFonts w:ascii="Times New Roman" w:eastAsia="仿宋_GB2312" w:hAnsi="Times New Roman" w:cs="Times New Roman" w:hint="eastAsia"/>
        </w:rPr>
        <w:t>世界各国乃至对各种社会问题的研究</w:t>
      </w:r>
      <w:r>
        <w:rPr>
          <w:rFonts w:ascii="Times New Roman" w:eastAsia="仿宋_GB2312" w:hAnsi="Times New Roman" w:cs="Times New Roman" w:hint="eastAsia"/>
        </w:rPr>
        <w:t>，</w:t>
      </w:r>
      <w:r w:rsidRPr="009A04D2">
        <w:rPr>
          <w:rFonts w:ascii="Times New Roman" w:eastAsia="仿宋_GB2312" w:hAnsi="Times New Roman" w:cs="Times New Roman" w:hint="eastAsia"/>
        </w:rPr>
        <w:t>都离不开文化和意识形态的考虑。意识形态作为精神文化的特殊系统</w:t>
      </w:r>
      <w:r>
        <w:rPr>
          <w:rFonts w:ascii="Times New Roman" w:eastAsia="仿宋_GB2312" w:hAnsi="Times New Roman" w:cs="Times New Roman" w:hint="eastAsia"/>
        </w:rPr>
        <w:t>，</w:t>
      </w:r>
      <w:r w:rsidRPr="009A04D2">
        <w:rPr>
          <w:rFonts w:ascii="Times New Roman" w:eastAsia="仿宋_GB2312" w:hAnsi="Times New Roman" w:cs="Times New Roman" w:hint="eastAsia"/>
        </w:rPr>
        <w:t>往往把文化作为它的积聚地。当前各发达资本主义国家争相在国际舞台上通过推销自己的文化以实现其意识形态扩张的战略企图。面对咄咄逼人的文化霸权主义</w:t>
      </w:r>
      <w:r>
        <w:rPr>
          <w:rFonts w:ascii="Times New Roman" w:eastAsia="仿宋_GB2312" w:hAnsi="Times New Roman" w:cs="Times New Roman" w:hint="eastAsia"/>
        </w:rPr>
        <w:t>，</w:t>
      </w:r>
      <w:r w:rsidRPr="009A04D2">
        <w:rPr>
          <w:rFonts w:ascii="Times New Roman" w:eastAsia="仿宋_GB2312" w:hAnsi="Times New Roman" w:cs="Times New Roman" w:hint="eastAsia"/>
        </w:rPr>
        <w:t>作为发展中的社会主义中国面临着严峻挑战</w:t>
      </w:r>
      <w:r>
        <w:rPr>
          <w:rFonts w:ascii="Times New Roman" w:eastAsia="仿宋_GB2312" w:hAnsi="Times New Roman" w:cs="Times New Roman" w:hint="eastAsia"/>
        </w:rPr>
        <w:t>，</w:t>
      </w:r>
      <w:r w:rsidRPr="009A04D2">
        <w:rPr>
          <w:rFonts w:ascii="Times New Roman" w:eastAsia="仿宋_GB2312" w:hAnsi="Times New Roman" w:cs="Times New Roman" w:hint="eastAsia"/>
        </w:rPr>
        <w:t>如何在全球化的潮流中维护本国的文化与意识形态安全及文化自信</w:t>
      </w:r>
      <w:r>
        <w:rPr>
          <w:rFonts w:ascii="Times New Roman" w:eastAsia="仿宋_GB2312" w:hAnsi="Times New Roman" w:cs="Times New Roman" w:hint="eastAsia"/>
        </w:rPr>
        <w:t>，</w:t>
      </w:r>
      <w:r w:rsidRPr="009A04D2">
        <w:rPr>
          <w:rFonts w:ascii="Times New Roman" w:eastAsia="仿宋_GB2312" w:hAnsi="Times New Roman" w:cs="Times New Roman" w:hint="eastAsia"/>
        </w:rPr>
        <w:t>已成为当前我国构建社会主义和谐社会中的一项重大课题。</w:t>
      </w:r>
    </w:p>
    <w:p w:rsidR="004A1791" w:rsidRDefault="004A1791" w:rsidP="004A1791">
      <w:pPr>
        <w:pStyle w:val="a5"/>
        <w:ind w:firstLineChars="200" w:firstLine="420"/>
        <w:rPr>
          <w:rFonts w:ascii="Times New Roman" w:hAnsi="Times New Roman" w:cs="Times New Roman"/>
        </w:rPr>
      </w:pPr>
      <w:r w:rsidRPr="009A04D2">
        <w:rPr>
          <w:rFonts w:ascii="Times New Roman" w:hAnsi="Times New Roman" w:cs="Times New Roman"/>
        </w:rPr>
        <w:t>从上述材料中提取两条或两条以上信息</w:t>
      </w:r>
      <w:r>
        <w:rPr>
          <w:rFonts w:ascii="Times New Roman" w:hAnsi="Times New Roman" w:cs="Times New Roman"/>
        </w:rPr>
        <w:t>，</w:t>
      </w:r>
      <w:r w:rsidRPr="009A04D2">
        <w:rPr>
          <w:rFonts w:ascii="Times New Roman" w:hAnsi="Times New Roman" w:cs="Times New Roman"/>
        </w:rPr>
        <w:t>拟定一个论题</w:t>
      </w:r>
      <w:r>
        <w:rPr>
          <w:rFonts w:ascii="Times New Roman" w:hAnsi="Times New Roman" w:cs="Times New Roman"/>
        </w:rPr>
        <w:t>，</w:t>
      </w:r>
      <w:r w:rsidRPr="009A04D2">
        <w:rPr>
          <w:rFonts w:ascii="Times New Roman" w:hAnsi="Times New Roman" w:cs="Times New Roman"/>
        </w:rPr>
        <w:t>并予以阐述。</w:t>
      </w:r>
      <w:r>
        <w:rPr>
          <w:rFonts w:ascii="Times New Roman" w:hAnsi="Times New Roman" w:cs="Times New Roman"/>
        </w:rPr>
        <w:t>(</w:t>
      </w:r>
      <w:r w:rsidRPr="009A04D2">
        <w:rPr>
          <w:rFonts w:ascii="Times New Roman" w:hAnsi="Times New Roman" w:cs="Times New Roman"/>
        </w:rPr>
        <w:t>要求：观点明确</w:t>
      </w:r>
      <w:r>
        <w:rPr>
          <w:rFonts w:ascii="Times New Roman" w:hAnsi="Times New Roman" w:cs="Times New Roman"/>
        </w:rPr>
        <w:t>，</w:t>
      </w:r>
      <w:r w:rsidRPr="009A04D2">
        <w:rPr>
          <w:rFonts w:ascii="Times New Roman" w:hAnsi="Times New Roman" w:cs="Times New Roman"/>
        </w:rPr>
        <w:t>史论结合</w:t>
      </w:r>
      <w:r>
        <w:rPr>
          <w:rFonts w:ascii="Times New Roman" w:hAnsi="Times New Roman" w:cs="Times New Roman"/>
        </w:rPr>
        <w:t>，</w:t>
      </w:r>
      <w:r w:rsidRPr="009A04D2">
        <w:rPr>
          <w:rFonts w:ascii="Times New Roman" w:hAnsi="Times New Roman" w:cs="Times New Roman"/>
        </w:rPr>
        <w:t>论证充分</w:t>
      </w:r>
      <w:r>
        <w:rPr>
          <w:rFonts w:ascii="Times New Roman" w:hAnsi="Times New Roman" w:cs="Times New Roman"/>
        </w:rPr>
        <w:t>，</w:t>
      </w:r>
      <w:r w:rsidRPr="009A04D2">
        <w:rPr>
          <w:rFonts w:ascii="Times New Roman" w:hAnsi="Times New Roman" w:cs="Times New Roman"/>
        </w:rPr>
        <w:t>表达清晰。</w:t>
      </w:r>
      <w:r>
        <w:rPr>
          <w:rFonts w:ascii="Times New Roman" w:hAnsi="Times New Roman" w:cs="Times New Roman" w:hint="eastAsia"/>
        </w:rPr>
        <w:t>)</w:t>
      </w: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1791" w:rsidRDefault="004A1791" w:rsidP="004A1791">
      <w:pPr>
        <w:pStyle w:val="a5"/>
        <w:ind w:firstLineChars="200" w:firstLine="420"/>
        <w:rPr>
          <w:rFonts w:ascii="Times New Roman" w:hAnsi="Times New Roman" w:cs="Times New Roman"/>
        </w:rPr>
      </w:pPr>
    </w:p>
    <w:p w:rsidR="004A6BFC" w:rsidRDefault="004A6BFC"/>
    <w:sectPr w:rsidR="004A6BFC" w:rsidSect="00FF076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51C" w:rsidRDefault="0072051C" w:rsidP="004A1791">
      <w:r>
        <w:separator/>
      </w:r>
    </w:p>
  </w:endnote>
  <w:endnote w:type="continuationSeparator" w:id="1">
    <w:p w:rsidR="0072051C" w:rsidRDefault="0072051C" w:rsidP="004A17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51C" w:rsidRDefault="0072051C" w:rsidP="004A1791">
      <w:r>
        <w:separator/>
      </w:r>
    </w:p>
  </w:footnote>
  <w:footnote w:type="continuationSeparator" w:id="1">
    <w:p w:rsidR="0072051C" w:rsidRDefault="0072051C" w:rsidP="004A1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A97" w:rsidRPr="009B0A97" w:rsidRDefault="009B0A97" w:rsidP="009B0A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7AF7"/>
    <w:rsid w:val="00047AF7"/>
    <w:rsid w:val="004A1791"/>
    <w:rsid w:val="004A6BFC"/>
    <w:rsid w:val="0072051C"/>
    <w:rsid w:val="009B0A97"/>
    <w:rsid w:val="00FF07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91"/>
    <w:pPr>
      <w:widowControl w:val="0"/>
      <w:jc w:val="both"/>
    </w:pPr>
  </w:style>
  <w:style w:type="paragraph" w:styleId="2">
    <w:name w:val="heading 2"/>
    <w:basedOn w:val="a"/>
    <w:next w:val="a"/>
    <w:link w:val="2Char"/>
    <w:uiPriority w:val="9"/>
    <w:unhideWhenUsed/>
    <w:qFormat/>
    <w:rsid w:val="004A179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17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1791"/>
    <w:rPr>
      <w:sz w:val="18"/>
      <w:szCs w:val="18"/>
    </w:rPr>
  </w:style>
  <w:style w:type="paragraph" w:styleId="a4">
    <w:name w:val="footer"/>
    <w:basedOn w:val="a"/>
    <w:link w:val="Char0"/>
    <w:uiPriority w:val="99"/>
    <w:unhideWhenUsed/>
    <w:rsid w:val="004A1791"/>
    <w:pPr>
      <w:tabs>
        <w:tab w:val="center" w:pos="4153"/>
        <w:tab w:val="right" w:pos="8306"/>
      </w:tabs>
      <w:snapToGrid w:val="0"/>
      <w:jc w:val="left"/>
    </w:pPr>
    <w:rPr>
      <w:sz w:val="18"/>
      <w:szCs w:val="18"/>
    </w:rPr>
  </w:style>
  <w:style w:type="character" w:customStyle="1" w:styleId="Char0">
    <w:name w:val="页脚 Char"/>
    <w:basedOn w:val="a0"/>
    <w:link w:val="a4"/>
    <w:uiPriority w:val="99"/>
    <w:rsid w:val="004A1791"/>
    <w:rPr>
      <w:sz w:val="18"/>
      <w:szCs w:val="18"/>
    </w:rPr>
  </w:style>
  <w:style w:type="character" w:customStyle="1" w:styleId="2Char">
    <w:name w:val="标题 2 Char"/>
    <w:basedOn w:val="a0"/>
    <w:link w:val="2"/>
    <w:uiPriority w:val="9"/>
    <w:rsid w:val="004A179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A1791"/>
    <w:rPr>
      <w:rFonts w:ascii="宋体" w:eastAsia="宋体" w:hAnsi="Courier New" w:cs="Courier New"/>
      <w:szCs w:val="21"/>
    </w:rPr>
  </w:style>
  <w:style w:type="character" w:customStyle="1" w:styleId="Char1">
    <w:name w:val="纯文本 Char"/>
    <w:basedOn w:val="a0"/>
    <w:link w:val="a5"/>
    <w:uiPriority w:val="99"/>
    <w:rsid w:val="004A1791"/>
    <w:rPr>
      <w:rFonts w:ascii="宋体" w:eastAsia="宋体" w:hAnsi="Courier New" w:cs="Courier New"/>
      <w:szCs w:val="21"/>
    </w:rPr>
  </w:style>
  <w:style w:type="paragraph" w:styleId="a6">
    <w:name w:val="Balloon Text"/>
    <w:basedOn w:val="a"/>
    <w:link w:val="Char2"/>
    <w:uiPriority w:val="99"/>
    <w:semiHidden/>
    <w:unhideWhenUsed/>
    <w:rsid w:val="004A1791"/>
    <w:rPr>
      <w:sz w:val="18"/>
      <w:szCs w:val="18"/>
    </w:rPr>
  </w:style>
  <w:style w:type="character" w:customStyle="1" w:styleId="Char2">
    <w:name w:val="批注框文本 Char"/>
    <w:basedOn w:val="a0"/>
    <w:link w:val="a6"/>
    <w:uiPriority w:val="99"/>
    <w:semiHidden/>
    <w:rsid w:val="004A17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91"/>
    <w:pPr>
      <w:widowControl w:val="0"/>
      <w:jc w:val="both"/>
    </w:pPr>
  </w:style>
  <w:style w:type="paragraph" w:styleId="2">
    <w:name w:val="heading 2"/>
    <w:basedOn w:val="a"/>
    <w:next w:val="a"/>
    <w:link w:val="2Char"/>
    <w:uiPriority w:val="9"/>
    <w:unhideWhenUsed/>
    <w:qFormat/>
    <w:rsid w:val="004A179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17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1791"/>
    <w:rPr>
      <w:sz w:val="18"/>
      <w:szCs w:val="18"/>
    </w:rPr>
  </w:style>
  <w:style w:type="paragraph" w:styleId="a4">
    <w:name w:val="footer"/>
    <w:basedOn w:val="a"/>
    <w:link w:val="Char0"/>
    <w:uiPriority w:val="99"/>
    <w:unhideWhenUsed/>
    <w:rsid w:val="004A1791"/>
    <w:pPr>
      <w:tabs>
        <w:tab w:val="center" w:pos="4153"/>
        <w:tab w:val="right" w:pos="8306"/>
      </w:tabs>
      <w:snapToGrid w:val="0"/>
      <w:jc w:val="left"/>
    </w:pPr>
    <w:rPr>
      <w:sz w:val="18"/>
      <w:szCs w:val="18"/>
    </w:rPr>
  </w:style>
  <w:style w:type="character" w:customStyle="1" w:styleId="Char0">
    <w:name w:val="页脚 Char"/>
    <w:basedOn w:val="a0"/>
    <w:link w:val="a4"/>
    <w:uiPriority w:val="99"/>
    <w:rsid w:val="004A1791"/>
    <w:rPr>
      <w:sz w:val="18"/>
      <w:szCs w:val="18"/>
    </w:rPr>
  </w:style>
  <w:style w:type="character" w:customStyle="1" w:styleId="2Char">
    <w:name w:val="标题 2 Char"/>
    <w:basedOn w:val="a0"/>
    <w:link w:val="2"/>
    <w:uiPriority w:val="9"/>
    <w:rsid w:val="004A179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A1791"/>
    <w:rPr>
      <w:rFonts w:ascii="宋体" w:eastAsia="宋体" w:hAnsi="Courier New" w:cs="Courier New"/>
      <w:szCs w:val="21"/>
    </w:rPr>
  </w:style>
  <w:style w:type="character" w:customStyle="1" w:styleId="Char1">
    <w:name w:val="纯文本 Char"/>
    <w:basedOn w:val="a0"/>
    <w:link w:val="a5"/>
    <w:uiPriority w:val="99"/>
    <w:rsid w:val="004A1791"/>
    <w:rPr>
      <w:rFonts w:ascii="宋体" w:eastAsia="宋体" w:hAnsi="Courier New" w:cs="Courier New"/>
      <w:szCs w:val="21"/>
    </w:rPr>
  </w:style>
  <w:style w:type="paragraph" w:styleId="a6">
    <w:name w:val="Balloon Text"/>
    <w:basedOn w:val="a"/>
    <w:link w:val="Char2"/>
    <w:uiPriority w:val="99"/>
    <w:semiHidden/>
    <w:unhideWhenUsed/>
    <w:rsid w:val="004A1791"/>
    <w:rPr>
      <w:sz w:val="18"/>
      <w:szCs w:val="18"/>
    </w:rPr>
  </w:style>
  <w:style w:type="character" w:customStyle="1" w:styleId="Char2">
    <w:name w:val="批注框文本 Char"/>
    <w:basedOn w:val="a0"/>
    <w:link w:val="a6"/>
    <w:uiPriority w:val="99"/>
    <w:semiHidden/>
    <w:rsid w:val="004A179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3130</Characters>
  <Application>Microsoft Office Word</Application>
  <DocSecurity>0</DocSecurity>
  <Lines>26</Lines>
  <Paragraphs>7</Paragraphs>
  <ScaleCrop>false</ScaleCrop>
  <Company>CHINA</Company>
  <LinksUpToDate>false</LinksUpToDate>
  <CharactersWithSpaces>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2021-07-01T06:42:00Z</dcterms:created>
  <dcterms:modified xsi:type="dcterms:W3CDTF">2021-09-03T10:35:00Z</dcterms:modified>
</cp:coreProperties>
</file>